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5C" w:rsidRPr="006C217D" w:rsidRDefault="0043145C" w:rsidP="00C96457">
      <w:pPr>
        <w:spacing w:after="240" w:line="360" w:lineRule="auto"/>
        <w:jc w:val="center"/>
        <w:rPr>
          <w:rFonts w:cs="Arial"/>
          <w:b/>
          <w:sz w:val="88"/>
          <w:szCs w:val="88"/>
          <w:lang w:val="en-US" w:eastAsia="en-ZA"/>
        </w:rPr>
      </w:pPr>
      <w:bookmarkStart w:id="0" w:name="_GoBack"/>
      <w:bookmarkEnd w:id="0"/>
      <w:r w:rsidRPr="006C217D">
        <w:rPr>
          <w:rFonts w:cs="Arial"/>
          <w:b/>
          <w:sz w:val="88"/>
          <w:szCs w:val="88"/>
          <w:lang w:val="en-US" w:eastAsia="en-ZA"/>
        </w:rPr>
        <w:t>HGDM-</w:t>
      </w:r>
    </w:p>
    <w:p w:rsidR="0043145C" w:rsidRPr="006C217D" w:rsidRDefault="0043145C" w:rsidP="00C96457">
      <w:pPr>
        <w:spacing w:after="240" w:line="360" w:lineRule="auto"/>
        <w:jc w:val="center"/>
        <w:rPr>
          <w:rFonts w:cs="Arial"/>
          <w:b/>
          <w:bCs/>
          <w:sz w:val="88"/>
          <w:szCs w:val="88"/>
          <w:lang w:eastAsia="en-ZA"/>
        </w:rPr>
      </w:pPr>
      <w:r w:rsidRPr="006C217D">
        <w:rPr>
          <w:rFonts w:cs="Arial"/>
          <w:b/>
          <w:sz w:val="88"/>
          <w:szCs w:val="88"/>
          <w:lang w:val="en-US" w:eastAsia="en-ZA"/>
        </w:rPr>
        <w:t xml:space="preserve">DRAFT </w:t>
      </w:r>
      <w:r w:rsidRPr="006C217D">
        <w:rPr>
          <w:rFonts w:cs="Arial"/>
          <w:b/>
          <w:bCs/>
          <w:sz w:val="88"/>
          <w:szCs w:val="88"/>
          <w:lang w:eastAsia="en-ZA"/>
        </w:rPr>
        <w:t>EXPENDITURE MANAGEMENT POLICY</w:t>
      </w:r>
    </w:p>
    <w:p w:rsidR="0043145C" w:rsidRPr="006C217D" w:rsidRDefault="009056F0" w:rsidP="00C96457">
      <w:pPr>
        <w:spacing w:after="240" w:line="360" w:lineRule="auto"/>
        <w:jc w:val="center"/>
        <w:rPr>
          <w:rFonts w:cs="Arial"/>
          <w:b/>
          <w:sz w:val="88"/>
          <w:szCs w:val="88"/>
          <w:lang w:eastAsia="en-ZA"/>
        </w:rPr>
      </w:pPr>
      <w:r>
        <w:rPr>
          <w:rFonts w:cs="Arial"/>
          <w:b/>
          <w:sz w:val="88"/>
          <w:szCs w:val="88"/>
          <w:lang w:eastAsia="en-ZA"/>
        </w:rPr>
        <w:t>2020-21</w:t>
      </w:r>
    </w:p>
    <w:p w:rsidR="0043145C" w:rsidRPr="00747DD9" w:rsidRDefault="0043145C" w:rsidP="00C96457">
      <w:pPr>
        <w:pStyle w:val="Default"/>
        <w:spacing w:line="360" w:lineRule="auto"/>
        <w:rPr>
          <w:sz w:val="96"/>
          <w:szCs w:val="96"/>
        </w:rPr>
      </w:pPr>
    </w:p>
    <w:p w:rsidR="0043145C" w:rsidRPr="00C96457" w:rsidRDefault="0043145C" w:rsidP="00C96457">
      <w:pPr>
        <w:pStyle w:val="Default"/>
        <w:spacing w:line="360" w:lineRule="auto"/>
        <w:rPr>
          <w:b/>
          <w:bCs/>
        </w:rPr>
      </w:pPr>
      <w:r w:rsidRPr="00C96457">
        <w:t xml:space="preserve"> </w:t>
      </w:r>
    </w:p>
    <w:p w:rsidR="0043145C" w:rsidRPr="00C96457" w:rsidRDefault="0043145C" w:rsidP="00C96457">
      <w:pPr>
        <w:pStyle w:val="Default"/>
        <w:spacing w:line="360" w:lineRule="auto"/>
      </w:pPr>
    </w:p>
    <w:p w:rsidR="0043145C" w:rsidRPr="00C96457" w:rsidRDefault="0043145C" w:rsidP="00C96457">
      <w:pPr>
        <w:pStyle w:val="Default"/>
        <w:spacing w:line="360" w:lineRule="auto"/>
        <w:rPr>
          <w:b/>
          <w:bCs/>
        </w:rPr>
      </w:pPr>
      <w:r w:rsidRPr="00C96457">
        <w:rPr>
          <w:b/>
          <w:bCs/>
        </w:rPr>
        <w:t xml:space="preserve"> </w:t>
      </w:r>
    </w:p>
    <w:p w:rsidR="00976E90" w:rsidRPr="00747DD9" w:rsidRDefault="00976E90" w:rsidP="00747DD9">
      <w:pPr>
        <w:spacing w:after="160" w:line="259" w:lineRule="auto"/>
        <w:rPr>
          <w:rFonts w:cs="Arial"/>
          <w:b/>
          <w:bCs/>
          <w:color w:val="000000"/>
          <w:sz w:val="24"/>
          <w:szCs w:val="24"/>
        </w:rPr>
      </w:pPr>
    </w:p>
    <w:sdt>
      <w:sdtPr>
        <w:rPr>
          <w:rFonts w:ascii="Arial" w:eastAsiaTheme="minorHAnsi" w:hAnsi="Arial" w:cs="Arial"/>
          <w:color w:val="auto"/>
          <w:sz w:val="24"/>
          <w:szCs w:val="24"/>
          <w:lang w:val="en-ZA"/>
        </w:rPr>
        <w:id w:val="72016925"/>
        <w:docPartObj>
          <w:docPartGallery w:val="Table of Contents"/>
          <w:docPartUnique/>
        </w:docPartObj>
      </w:sdtPr>
      <w:sdtEndPr>
        <w:rPr>
          <w:b/>
          <w:bCs/>
          <w:noProof/>
        </w:rPr>
      </w:sdtEndPr>
      <w:sdtContent>
        <w:p w:rsidR="000D2B08" w:rsidRPr="00C96457" w:rsidRDefault="000D2B08" w:rsidP="00C96457">
          <w:pPr>
            <w:pStyle w:val="TOCHeading"/>
            <w:spacing w:line="360" w:lineRule="auto"/>
            <w:rPr>
              <w:rFonts w:ascii="Arial" w:hAnsi="Arial" w:cs="Arial"/>
              <w:color w:val="92D050"/>
              <w:sz w:val="24"/>
              <w:szCs w:val="24"/>
            </w:rPr>
          </w:pPr>
          <w:r w:rsidRPr="00C96457">
            <w:rPr>
              <w:rFonts w:ascii="Arial" w:hAnsi="Arial" w:cs="Arial"/>
              <w:color w:val="92D050"/>
              <w:sz w:val="24"/>
              <w:szCs w:val="24"/>
            </w:rPr>
            <w:t>Contents</w:t>
          </w:r>
        </w:p>
        <w:p w:rsidR="006C217D" w:rsidRDefault="000D2B08">
          <w:pPr>
            <w:pStyle w:val="TOC1"/>
            <w:tabs>
              <w:tab w:val="left" w:pos="440"/>
              <w:tab w:val="right" w:leader="dot" w:pos="9016"/>
            </w:tabs>
            <w:rPr>
              <w:rFonts w:cstheme="minorBidi"/>
              <w:noProof/>
              <w:lang w:val="en-ZA" w:eastAsia="en-ZA"/>
            </w:rPr>
          </w:pPr>
          <w:r w:rsidRPr="00C96457">
            <w:rPr>
              <w:rFonts w:ascii="Arial" w:hAnsi="Arial" w:cs="Arial"/>
              <w:b/>
              <w:bCs/>
              <w:noProof/>
              <w:sz w:val="24"/>
              <w:szCs w:val="24"/>
            </w:rPr>
            <w:fldChar w:fldCharType="begin"/>
          </w:r>
          <w:r w:rsidRPr="00C96457">
            <w:rPr>
              <w:rFonts w:ascii="Arial" w:hAnsi="Arial" w:cs="Arial"/>
              <w:b/>
              <w:bCs/>
              <w:noProof/>
              <w:sz w:val="24"/>
              <w:szCs w:val="24"/>
            </w:rPr>
            <w:instrText xml:space="preserve"> TOC \o "1-3" \h \z \u </w:instrText>
          </w:r>
          <w:r w:rsidRPr="00C96457">
            <w:rPr>
              <w:rFonts w:ascii="Arial" w:hAnsi="Arial" w:cs="Arial"/>
              <w:b/>
              <w:bCs/>
              <w:noProof/>
              <w:sz w:val="24"/>
              <w:szCs w:val="24"/>
            </w:rPr>
            <w:fldChar w:fldCharType="separate"/>
          </w:r>
          <w:hyperlink w:anchor="_Toc12003528" w:history="1">
            <w:r w:rsidR="006C217D" w:rsidRPr="00C45966">
              <w:rPr>
                <w:rStyle w:val="Hyperlink"/>
                <w:rFonts w:ascii="Arial" w:hAnsi="Arial" w:cs="Arial"/>
                <w:b/>
                <w:noProof/>
              </w:rPr>
              <w:t>1.</w:t>
            </w:r>
            <w:r w:rsidR="006C217D">
              <w:rPr>
                <w:rFonts w:cstheme="minorBidi"/>
                <w:noProof/>
                <w:lang w:val="en-ZA" w:eastAsia="en-ZA"/>
              </w:rPr>
              <w:tab/>
            </w:r>
            <w:r w:rsidR="006C217D" w:rsidRPr="00C45966">
              <w:rPr>
                <w:rStyle w:val="Hyperlink"/>
                <w:rFonts w:ascii="Arial" w:hAnsi="Arial" w:cs="Arial"/>
                <w:b/>
                <w:noProof/>
              </w:rPr>
              <w:t>ABBREVIATIONS</w:t>
            </w:r>
            <w:r w:rsidR="006C217D">
              <w:rPr>
                <w:noProof/>
                <w:webHidden/>
              </w:rPr>
              <w:tab/>
            </w:r>
            <w:r w:rsidR="006C217D">
              <w:rPr>
                <w:noProof/>
                <w:webHidden/>
              </w:rPr>
              <w:fldChar w:fldCharType="begin"/>
            </w:r>
            <w:r w:rsidR="006C217D">
              <w:rPr>
                <w:noProof/>
                <w:webHidden/>
              </w:rPr>
              <w:instrText xml:space="preserve"> PAGEREF _Toc12003528 \h </w:instrText>
            </w:r>
            <w:r w:rsidR="006C217D">
              <w:rPr>
                <w:noProof/>
                <w:webHidden/>
              </w:rPr>
            </w:r>
            <w:r w:rsidR="006C217D">
              <w:rPr>
                <w:noProof/>
                <w:webHidden/>
              </w:rPr>
              <w:fldChar w:fldCharType="separate"/>
            </w:r>
            <w:r w:rsidR="006C217D">
              <w:rPr>
                <w:noProof/>
                <w:webHidden/>
              </w:rPr>
              <w:t>3</w:t>
            </w:r>
            <w:r w:rsidR="006C217D">
              <w:rPr>
                <w:noProof/>
                <w:webHidden/>
              </w:rPr>
              <w:fldChar w:fldCharType="end"/>
            </w:r>
          </w:hyperlink>
        </w:p>
        <w:p w:rsidR="006C217D" w:rsidRDefault="001D06DF">
          <w:pPr>
            <w:pStyle w:val="TOC1"/>
            <w:tabs>
              <w:tab w:val="left" w:pos="440"/>
              <w:tab w:val="right" w:leader="dot" w:pos="9016"/>
            </w:tabs>
            <w:rPr>
              <w:rFonts w:cstheme="minorBidi"/>
              <w:noProof/>
              <w:lang w:val="en-ZA" w:eastAsia="en-ZA"/>
            </w:rPr>
          </w:pPr>
          <w:hyperlink w:anchor="_Toc12003529" w:history="1">
            <w:r w:rsidR="006C217D" w:rsidRPr="00C45966">
              <w:rPr>
                <w:rStyle w:val="Hyperlink"/>
                <w:rFonts w:ascii="Arial" w:hAnsi="Arial" w:cs="Arial"/>
                <w:b/>
                <w:noProof/>
              </w:rPr>
              <w:t>2.</w:t>
            </w:r>
            <w:r w:rsidR="006C217D">
              <w:rPr>
                <w:rFonts w:cstheme="minorBidi"/>
                <w:noProof/>
                <w:lang w:val="en-ZA" w:eastAsia="en-ZA"/>
              </w:rPr>
              <w:tab/>
            </w:r>
            <w:r w:rsidR="006C217D" w:rsidRPr="00C45966">
              <w:rPr>
                <w:rStyle w:val="Hyperlink"/>
                <w:rFonts w:ascii="Arial" w:hAnsi="Arial" w:cs="Arial"/>
                <w:b/>
                <w:noProof/>
              </w:rPr>
              <w:t>DEFINITIONS</w:t>
            </w:r>
            <w:r w:rsidR="006C217D">
              <w:rPr>
                <w:noProof/>
                <w:webHidden/>
              </w:rPr>
              <w:tab/>
            </w:r>
            <w:r w:rsidR="006C217D">
              <w:rPr>
                <w:noProof/>
                <w:webHidden/>
              </w:rPr>
              <w:fldChar w:fldCharType="begin"/>
            </w:r>
            <w:r w:rsidR="006C217D">
              <w:rPr>
                <w:noProof/>
                <w:webHidden/>
              </w:rPr>
              <w:instrText xml:space="preserve"> PAGEREF _Toc12003529 \h </w:instrText>
            </w:r>
            <w:r w:rsidR="006C217D">
              <w:rPr>
                <w:noProof/>
                <w:webHidden/>
              </w:rPr>
            </w:r>
            <w:r w:rsidR="006C217D">
              <w:rPr>
                <w:noProof/>
                <w:webHidden/>
              </w:rPr>
              <w:fldChar w:fldCharType="separate"/>
            </w:r>
            <w:r w:rsidR="006C217D">
              <w:rPr>
                <w:noProof/>
                <w:webHidden/>
              </w:rPr>
              <w:t>3</w:t>
            </w:r>
            <w:r w:rsidR="006C217D">
              <w:rPr>
                <w:noProof/>
                <w:webHidden/>
              </w:rPr>
              <w:fldChar w:fldCharType="end"/>
            </w:r>
          </w:hyperlink>
        </w:p>
        <w:p w:rsidR="006C217D" w:rsidRDefault="001D06DF">
          <w:pPr>
            <w:pStyle w:val="TOC1"/>
            <w:tabs>
              <w:tab w:val="left" w:pos="440"/>
              <w:tab w:val="right" w:leader="dot" w:pos="9016"/>
            </w:tabs>
            <w:rPr>
              <w:rFonts w:cstheme="minorBidi"/>
              <w:noProof/>
              <w:lang w:val="en-ZA" w:eastAsia="en-ZA"/>
            </w:rPr>
          </w:pPr>
          <w:hyperlink w:anchor="_Toc12003530" w:history="1">
            <w:r w:rsidR="006C217D" w:rsidRPr="00C45966">
              <w:rPr>
                <w:rStyle w:val="Hyperlink"/>
                <w:rFonts w:ascii="Arial" w:hAnsi="Arial" w:cs="Arial"/>
                <w:b/>
                <w:noProof/>
              </w:rPr>
              <w:t>3.</w:t>
            </w:r>
            <w:r w:rsidR="006C217D">
              <w:rPr>
                <w:rFonts w:cstheme="minorBidi"/>
                <w:noProof/>
                <w:lang w:val="en-ZA" w:eastAsia="en-ZA"/>
              </w:rPr>
              <w:tab/>
            </w:r>
            <w:r w:rsidR="006C217D" w:rsidRPr="00C45966">
              <w:rPr>
                <w:rStyle w:val="Hyperlink"/>
                <w:rFonts w:ascii="Arial" w:hAnsi="Arial" w:cs="Arial"/>
                <w:b/>
                <w:noProof/>
              </w:rPr>
              <w:t>INTRODUCTION</w:t>
            </w:r>
            <w:r w:rsidR="006C217D">
              <w:rPr>
                <w:noProof/>
                <w:webHidden/>
              </w:rPr>
              <w:tab/>
            </w:r>
            <w:r w:rsidR="006C217D">
              <w:rPr>
                <w:noProof/>
                <w:webHidden/>
              </w:rPr>
              <w:fldChar w:fldCharType="begin"/>
            </w:r>
            <w:r w:rsidR="006C217D">
              <w:rPr>
                <w:noProof/>
                <w:webHidden/>
              </w:rPr>
              <w:instrText xml:space="preserve"> PAGEREF _Toc12003530 \h </w:instrText>
            </w:r>
            <w:r w:rsidR="006C217D">
              <w:rPr>
                <w:noProof/>
                <w:webHidden/>
              </w:rPr>
            </w:r>
            <w:r w:rsidR="006C217D">
              <w:rPr>
                <w:noProof/>
                <w:webHidden/>
              </w:rPr>
              <w:fldChar w:fldCharType="separate"/>
            </w:r>
            <w:r w:rsidR="006C217D">
              <w:rPr>
                <w:noProof/>
                <w:webHidden/>
              </w:rPr>
              <w:t>6</w:t>
            </w:r>
            <w:r w:rsidR="006C217D">
              <w:rPr>
                <w:noProof/>
                <w:webHidden/>
              </w:rPr>
              <w:fldChar w:fldCharType="end"/>
            </w:r>
          </w:hyperlink>
        </w:p>
        <w:p w:rsidR="006C217D" w:rsidRDefault="001D06DF">
          <w:pPr>
            <w:pStyle w:val="TOC1"/>
            <w:tabs>
              <w:tab w:val="left" w:pos="440"/>
              <w:tab w:val="right" w:leader="dot" w:pos="9016"/>
            </w:tabs>
            <w:rPr>
              <w:rFonts w:cstheme="minorBidi"/>
              <w:noProof/>
              <w:lang w:val="en-ZA" w:eastAsia="en-ZA"/>
            </w:rPr>
          </w:pPr>
          <w:hyperlink w:anchor="_Toc12003531" w:history="1">
            <w:r w:rsidR="006C217D" w:rsidRPr="00C45966">
              <w:rPr>
                <w:rStyle w:val="Hyperlink"/>
                <w:rFonts w:ascii="Arial" w:hAnsi="Arial" w:cs="Arial"/>
                <w:b/>
                <w:noProof/>
              </w:rPr>
              <w:t>4.</w:t>
            </w:r>
            <w:r w:rsidR="006C217D">
              <w:rPr>
                <w:rFonts w:cstheme="minorBidi"/>
                <w:noProof/>
                <w:lang w:val="en-ZA" w:eastAsia="en-ZA"/>
              </w:rPr>
              <w:tab/>
            </w:r>
            <w:r w:rsidR="006C217D" w:rsidRPr="00C45966">
              <w:rPr>
                <w:rStyle w:val="Hyperlink"/>
                <w:rFonts w:ascii="Arial" w:hAnsi="Arial" w:cs="Arial"/>
                <w:b/>
                <w:noProof/>
              </w:rPr>
              <w:t>OBJECTIVE</w:t>
            </w:r>
            <w:r w:rsidR="006C217D">
              <w:rPr>
                <w:noProof/>
                <w:webHidden/>
              </w:rPr>
              <w:tab/>
            </w:r>
            <w:r w:rsidR="006C217D">
              <w:rPr>
                <w:noProof/>
                <w:webHidden/>
              </w:rPr>
              <w:fldChar w:fldCharType="begin"/>
            </w:r>
            <w:r w:rsidR="006C217D">
              <w:rPr>
                <w:noProof/>
                <w:webHidden/>
              </w:rPr>
              <w:instrText xml:space="preserve"> PAGEREF _Toc12003531 \h </w:instrText>
            </w:r>
            <w:r w:rsidR="006C217D">
              <w:rPr>
                <w:noProof/>
                <w:webHidden/>
              </w:rPr>
            </w:r>
            <w:r w:rsidR="006C217D">
              <w:rPr>
                <w:noProof/>
                <w:webHidden/>
              </w:rPr>
              <w:fldChar w:fldCharType="separate"/>
            </w:r>
            <w:r w:rsidR="006C217D">
              <w:rPr>
                <w:noProof/>
                <w:webHidden/>
              </w:rPr>
              <w:t>6</w:t>
            </w:r>
            <w:r w:rsidR="006C217D">
              <w:rPr>
                <w:noProof/>
                <w:webHidden/>
              </w:rPr>
              <w:fldChar w:fldCharType="end"/>
            </w:r>
          </w:hyperlink>
        </w:p>
        <w:p w:rsidR="006C217D" w:rsidRDefault="001D06DF">
          <w:pPr>
            <w:pStyle w:val="TOC1"/>
            <w:tabs>
              <w:tab w:val="left" w:pos="440"/>
              <w:tab w:val="right" w:leader="dot" w:pos="9016"/>
            </w:tabs>
            <w:rPr>
              <w:rFonts w:cstheme="minorBidi"/>
              <w:noProof/>
              <w:lang w:val="en-ZA" w:eastAsia="en-ZA"/>
            </w:rPr>
          </w:pPr>
          <w:hyperlink w:anchor="_Toc12003532" w:history="1">
            <w:r w:rsidR="006C217D" w:rsidRPr="00C45966">
              <w:rPr>
                <w:rStyle w:val="Hyperlink"/>
                <w:rFonts w:ascii="Arial" w:hAnsi="Arial" w:cs="Arial"/>
                <w:b/>
                <w:noProof/>
              </w:rPr>
              <w:t>5.</w:t>
            </w:r>
            <w:r w:rsidR="006C217D">
              <w:rPr>
                <w:rFonts w:cstheme="minorBidi"/>
                <w:noProof/>
                <w:lang w:val="en-ZA" w:eastAsia="en-ZA"/>
              </w:rPr>
              <w:tab/>
            </w:r>
            <w:r w:rsidR="006C217D" w:rsidRPr="00C45966">
              <w:rPr>
                <w:rStyle w:val="Hyperlink"/>
                <w:rFonts w:ascii="Arial" w:hAnsi="Arial" w:cs="Arial"/>
                <w:b/>
                <w:noProof/>
              </w:rPr>
              <w:t>EXPENDITURE MANAGEMENT</w:t>
            </w:r>
            <w:r w:rsidR="006C217D">
              <w:rPr>
                <w:noProof/>
                <w:webHidden/>
              </w:rPr>
              <w:tab/>
            </w:r>
            <w:r w:rsidR="006C217D">
              <w:rPr>
                <w:noProof/>
                <w:webHidden/>
              </w:rPr>
              <w:fldChar w:fldCharType="begin"/>
            </w:r>
            <w:r w:rsidR="006C217D">
              <w:rPr>
                <w:noProof/>
                <w:webHidden/>
              </w:rPr>
              <w:instrText xml:space="preserve"> PAGEREF _Toc12003532 \h </w:instrText>
            </w:r>
            <w:r w:rsidR="006C217D">
              <w:rPr>
                <w:noProof/>
                <w:webHidden/>
              </w:rPr>
            </w:r>
            <w:r w:rsidR="006C217D">
              <w:rPr>
                <w:noProof/>
                <w:webHidden/>
              </w:rPr>
              <w:fldChar w:fldCharType="separate"/>
            </w:r>
            <w:r w:rsidR="006C217D">
              <w:rPr>
                <w:noProof/>
                <w:webHidden/>
              </w:rPr>
              <w:t>7</w:t>
            </w:r>
            <w:r w:rsidR="006C217D">
              <w:rPr>
                <w:noProof/>
                <w:webHidden/>
              </w:rPr>
              <w:fldChar w:fldCharType="end"/>
            </w:r>
          </w:hyperlink>
        </w:p>
        <w:p w:rsidR="006C217D" w:rsidRDefault="001D06DF">
          <w:pPr>
            <w:pStyle w:val="TOC2"/>
            <w:tabs>
              <w:tab w:val="left" w:pos="880"/>
              <w:tab w:val="right" w:leader="dot" w:pos="9016"/>
            </w:tabs>
            <w:rPr>
              <w:rFonts w:cstheme="minorBidi"/>
              <w:noProof/>
              <w:lang w:val="en-ZA" w:eastAsia="en-ZA"/>
            </w:rPr>
          </w:pPr>
          <w:hyperlink w:anchor="_Toc12003533" w:history="1">
            <w:r w:rsidR="006C217D" w:rsidRPr="00C45966">
              <w:rPr>
                <w:rStyle w:val="Hyperlink"/>
                <w:rFonts w:ascii="Arial" w:hAnsi="Arial" w:cs="Arial"/>
                <w:b/>
                <w:noProof/>
              </w:rPr>
              <w:t>5.1.</w:t>
            </w:r>
            <w:r w:rsidR="006C217D">
              <w:rPr>
                <w:rFonts w:cstheme="minorBidi"/>
                <w:noProof/>
                <w:lang w:val="en-ZA" w:eastAsia="en-ZA"/>
              </w:rPr>
              <w:tab/>
            </w:r>
            <w:r w:rsidR="006C217D" w:rsidRPr="00C45966">
              <w:rPr>
                <w:rStyle w:val="Hyperlink"/>
                <w:rFonts w:ascii="Arial" w:hAnsi="Arial" w:cs="Arial"/>
                <w:b/>
                <w:noProof/>
              </w:rPr>
              <w:t>Withdrawals from a bank account</w:t>
            </w:r>
            <w:r w:rsidR="006C217D">
              <w:rPr>
                <w:noProof/>
                <w:webHidden/>
              </w:rPr>
              <w:tab/>
            </w:r>
            <w:r w:rsidR="006C217D">
              <w:rPr>
                <w:noProof/>
                <w:webHidden/>
              </w:rPr>
              <w:fldChar w:fldCharType="begin"/>
            </w:r>
            <w:r w:rsidR="006C217D">
              <w:rPr>
                <w:noProof/>
                <w:webHidden/>
              </w:rPr>
              <w:instrText xml:space="preserve"> PAGEREF _Toc12003533 \h </w:instrText>
            </w:r>
            <w:r w:rsidR="006C217D">
              <w:rPr>
                <w:noProof/>
                <w:webHidden/>
              </w:rPr>
            </w:r>
            <w:r w:rsidR="006C217D">
              <w:rPr>
                <w:noProof/>
                <w:webHidden/>
              </w:rPr>
              <w:fldChar w:fldCharType="separate"/>
            </w:r>
            <w:r w:rsidR="006C217D">
              <w:rPr>
                <w:noProof/>
                <w:webHidden/>
              </w:rPr>
              <w:t>7</w:t>
            </w:r>
            <w:r w:rsidR="006C217D">
              <w:rPr>
                <w:noProof/>
                <w:webHidden/>
              </w:rPr>
              <w:fldChar w:fldCharType="end"/>
            </w:r>
          </w:hyperlink>
        </w:p>
        <w:p w:rsidR="006C217D" w:rsidRDefault="001D06DF">
          <w:pPr>
            <w:pStyle w:val="TOC2"/>
            <w:tabs>
              <w:tab w:val="left" w:pos="880"/>
              <w:tab w:val="right" w:leader="dot" w:pos="9016"/>
            </w:tabs>
            <w:rPr>
              <w:rFonts w:cstheme="minorBidi"/>
              <w:noProof/>
              <w:lang w:val="en-ZA" w:eastAsia="en-ZA"/>
            </w:rPr>
          </w:pPr>
          <w:hyperlink w:anchor="_Toc12003534" w:history="1">
            <w:r w:rsidR="006C217D" w:rsidRPr="00C45966">
              <w:rPr>
                <w:rStyle w:val="Hyperlink"/>
                <w:rFonts w:ascii="Arial" w:hAnsi="Arial" w:cs="Arial"/>
                <w:b/>
                <w:noProof/>
              </w:rPr>
              <w:t>5.2.</w:t>
            </w:r>
            <w:r w:rsidR="006C217D">
              <w:rPr>
                <w:rFonts w:cstheme="minorBidi"/>
                <w:noProof/>
                <w:lang w:val="en-ZA" w:eastAsia="en-ZA"/>
              </w:rPr>
              <w:tab/>
            </w:r>
            <w:r w:rsidR="006C217D" w:rsidRPr="00C45966">
              <w:rPr>
                <w:rStyle w:val="Hyperlink"/>
                <w:rFonts w:ascii="Arial" w:hAnsi="Arial" w:cs="Arial"/>
                <w:b/>
                <w:noProof/>
              </w:rPr>
              <w:t>Commitments</w:t>
            </w:r>
            <w:r w:rsidR="006C217D">
              <w:rPr>
                <w:noProof/>
                <w:webHidden/>
              </w:rPr>
              <w:tab/>
            </w:r>
            <w:r w:rsidR="006C217D">
              <w:rPr>
                <w:noProof/>
                <w:webHidden/>
              </w:rPr>
              <w:fldChar w:fldCharType="begin"/>
            </w:r>
            <w:r w:rsidR="006C217D">
              <w:rPr>
                <w:noProof/>
                <w:webHidden/>
              </w:rPr>
              <w:instrText xml:space="preserve"> PAGEREF _Toc12003534 \h </w:instrText>
            </w:r>
            <w:r w:rsidR="006C217D">
              <w:rPr>
                <w:noProof/>
                <w:webHidden/>
              </w:rPr>
            </w:r>
            <w:r w:rsidR="006C217D">
              <w:rPr>
                <w:noProof/>
                <w:webHidden/>
              </w:rPr>
              <w:fldChar w:fldCharType="separate"/>
            </w:r>
            <w:r w:rsidR="006C217D">
              <w:rPr>
                <w:noProof/>
                <w:webHidden/>
              </w:rPr>
              <w:t>7</w:t>
            </w:r>
            <w:r w:rsidR="006C217D">
              <w:rPr>
                <w:noProof/>
                <w:webHidden/>
              </w:rPr>
              <w:fldChar w:fldCharType="end"/>
            </w:r>
          </w:hyperlink>
        </w:p>
        <w:p w:rsidR="006C217D" w:rsidRDefault="001D06DF">
          <w:pPr>
            <w:pStyle w:val="TOC2"/>
            <w:tabs>
              <w:tab w:val="left" w:pos="880"/>
              <w:tab w:val="right" w:leader="dot" w:pos="9016"/>
            </w:tabs>
            <w:rPr>
              <w:rFonts w:cstheme="minorBidi"/>
              <w:noProof/>
              <w:lang w:val="en-ZA" w:eastAsia="en-ZA"/>
            </w:rPr>
          </w:pPr>
          <w:hyperlink w:anchor="_Toc12003535" w:history="1">
            <w:r w:rsidR="006C217D" w:rsidRPr="00C45966">
              <w:rPr>
                <w:rStyle w:val="Hyperlink"/>
                <w:rFonts w:ascii="Arial" w:hAnsi="Arial" w:cs="Arial"/>
                <w:b/>
                <w:noProof/>
              </w:rPr>
              <w:t>5.3.</w:t>
            </w:r>
            <w:r w:rsidR="006C217D">
              <w:rPr>
                <w:rFonts w:cstheme="minorBidi"/>
                <w:noProof/>
                <w:lang w:val="en-ZA" w:eastAsia="en-ZA"/>
              </w:rPr>
              <w:tab/>
            </w:r>
            <w:r w:rsidR="006C217D" w:rsidRPr="00C45966">
              <w:rPr>
                <w:rStyle w:val="Hyperlink"/>
                <w:rFonts w:ascii="Arial" w:hAnsi="Arial" w:cs="Arial"/>
                <w:b/>
                <w:noProof/>
              </w:rPr>
              <w:t>Creditors</w:t>
            </w:r>
            <w:r w:rsidR="006C217D">
              <w:rPr>
                <w:noProof/>
                <w:webHidden/>
              </w:rPr>
              <w:tab/>
            </w:r>
            <w:r w:rsidR="006C217D">
              <w:rPr>
                <w:noProof/>
                <w:webHidden/>
              </w:rPr>
              <w:fldChar w:fldCharType="begin"/>
            </w:r>
            <w:r w:rsidR="006C217D">
              <w:rPr>
                <w:noProof/>
                <w:webHidden/>
              </w:rPr>
              <w:instrText xml:space="preserve"> PAGEREF _Toc12003535 \h </w:instrText>
            </w:r>
            <w:r w:rsidR="006C217D">
              <w:rPr>
                <w:noProof/>
                <w:webHidden/>
              </w:rPr>
            </w:r>
            <w:r w:rsidR="006C217D">
              <w:rPr>
                <w:noProof/>
                <w:webHidden/>
              </w:rPr>
              <w:fldChar w:fldCharType="separate"/>
            </w:r>
            <w:r w:rsidR="006C217D">
              <w:rPr>
                <w:noProof/>
                <w:webHidden/>
              </w:rPr>
              <w:t>8</w:t>
            </w:r>
            <w:r w:rsidR="006C217D">
              <w:rPr>
                <w:noProof/>
                <w:webHidden/>
              </w:rPr>
              <w:fldChar w:fldCharType="end"/>
            </w:r>
          </w:hyperlink>
        </w:p>
        <w:p w:rsidR="006C217D" w:rsidRDefault="001D06DF">
          <w:pPr>
            <w:pStyle w:val="TOC2"/>
            <w:tabs>
              <w:tab w:val="left" w:pos="880"/>
              <w:tab w:val="right" w:leader="dot" w:pos="9016"/>
            </w:tabs>
            <w:rPr>
              <w:rFonts w:cstheme="minorBidi"/>
              <w:noProof/>
              <w:lang w:val="en-ZA" w:eastAsia="en-ZA"/>
            </w:rPr>
          </w:pPr>
          <w:hyperlink w:anchor="_Toc12003536" w:history="1">
            <w:r w:rsidR="006C217D" w:rsidRPr="00C45966">
              <w:rPr>
                <w:rStyle w:val="Hyperlink"/>
                <w:rFonts w:ascii="Arial" w:hAnsi="Arial" w:cs="Arial"/>
                <w:b/>
                <w:noProof/>
              </w:rPr>
              <w:t>5.4.</w:t>
            </w:r>
            <w:r w:rsidR="006C217D">
              <w:rPr>
                <w:rFonts w:cstheme="minorBidi"/>
                <w:noProof/>
                <w:lang w:val="en-ZA" w:eastAsia="en-ZA"/>
              </w:rPr>
              <w:tab/>
            </w:r>
            <w:r w:rsidR="006C217D" w:rsidRPr="00C45966">
              <w:rPr>
                <w:rStyle w:val="Hyperlink"/>
                <w:rFonts w:ascii="Arial" w:hAnsi="Arial" w:cs="Arial"/>
                <w:b/>
                <w:noProof/>
              </w:rPr>
              <w:t>Interest on late payments</w:t>
            </w:r>
            <w:r w:rsidR="006C217D">
              <w:rPr>
                <w:noProof/>
                <w:webHidden/>
              </w:rPr>
              <w:tab/>
            </w:r>
            <w:r w:rsidR="006C217D">
              <w:rPr>
                <w:noProof/>
                <w:webHidden/>
              </w:rPr>
              <w:fldChar w:fldCharType="begin"/>
            </w:r>
            <w:r w:rsidR="006C217D">
              <w:rPr>
                <w:noProof/>
                <w:webHidden/>
              </w:rPr>
              <w:instrText xml:space="preserve"> PAGEREF _Toc12003536 \h </w:instrText>
            </w:r>
            <w:r w:rsidR="006C217D">
              <w:rPr>
                <w:noProof/>
                <w:webHidden/>
              </w:rPr>
            </w:r>
            <w:r w:rsidR="006C217D">
              <w:rPr>
                <w:noProof/>
                <w:webHidden/>
              </w:rPr>
              <w:fldChar w:fldCharType="separate"/>
            </w:r>
            <w:r w:rsidR="006C217D">
              <w:rPr>
                <w:noProof/>
                <w:webHidden/>
              </w:rPr>
              <w:t>9</w:t>
            </w:r>
            <w:r w:rsidR="006C217D">
              <w:rPr>
                <w:noProof/>
                <w:webHidden/>
              </w:rPr>
              <w:fldChar w:fldCharType="end"/>
            </w:r>
          </w:hyperlink>
        </w:p>
        <w:p w:rsidR="006C217D" w:rsidRDefault="001D06DF">
          <w:pPr>
            <w:pStyle w:val="TOC2"/>
            <w:tabs>
              <w:tab w:val="left" w:pos="880"/>
              <w:tab w:val="right" w:leader="dot" w:pos="9016"/>
            </w:tabs>
            <w:rPr>
              <w:rFonts w:cstheme="minorBidi"/>
              <w:noProof/>
              <w:lang w:val="en-ZA" w:eastAsia="en-ZA"/>
            </w:rPr>
          </w:pPr>
          <w:hyperlink w:anchor="_Toc12003537" w:history="1">
            <w:r w:rsidR="006C217D" w:rsidRPr="00C45966">
              <w:rPr>
                <w:rStyle w:val="Hyperlink"/>
                <w:rFonts w:ascii="Arial" w:hAnsi="Arial" w:cs="Arial"/>
                <w:b/>
                <w:noProof/>
              </w:rPr>
              <w:t>5.5.</w:t>
            </w:r>
            <w:r w:rsidR="006C217D">
              <w:rPr>
                <w:rFonts w:cstheme="minorBidi"/>
                <w:noProof/>
                <w:lang w:val="en-ZA" w:eastAsia="en-ZA"/>
              </w:rPr>
              <w:tab/>
            </w:r>
            <w:r w:rsidR="006C217D" w:rsidRPr="00C45966">
              <w:rPr>
                <w:rStyle w:val="Hyperlink"/>
                <w:rFonts w:ascii="Arial" w:hAnsi="Arial" w:cs="Arial"/>
                <w:b/>
                <w:noProof/>
              </w:rPr>
              <w:t>Banking details</w:t>
            </w:r>
            <w:r w:rsidR="006C217D">
              <w:rPr>
                <w:noProof/>
                <w:webHidden/>
              </w:rPr>
              <w:tab/>
            </w:r>
            <w:r w:rsidR="006C217D">
              <w:rPr>
                <w:noProof/>
                <w:webHidden/>
              </w:rPr>
              <w:fldChar w:fldCharType="begin"/>
            </w:r>
            <w:r w:rsidR="006C217D">
              <w:rPr>
                <w:noProof/>
                <w:webHidden/>
              </w:rPr>
              <w:instrText xml:space="preserve"> PAGEREF _Toc12003537 \h </w:instrText>
            </w:r>
            <w:r w:rsidR="006C217D">
              <w:rPr>
                <w:noProof/>
                <w:webHidden/>
              </w:rPr>
            </w:r>
            <w:r w:rsidR="006C217D">
              <w:rPr>
                <w:noProof/>
                <w:webHidden/>
              </w:rPr>
              <w:fldChar w:fldCharType="separate"/>
            </w:r>
            <w:r w:rsidR="006C217D">
              <w:rPr>
                <w:noProof/>
                <w:webHidden/>
              </w:rPr>
              <w:t>9</w:t>
            </w:r>
            <w:r w:rsidR="006C217D">
              <w:rPr>
                <w:noProof/>
                <w:webHidden/>
              </w:rPr>
              <w:fldChar w:fldCharType="end"/>
            </w:r>
          </w:hyperlink>
        </w:p>
        <w:p w:rsidR="006C217D" w:rsidRDefault="001D06DF">
          <w:pPr>
            <w:pStyle w:val="TOC2"/>
            <w:tabs>
              <w:tab w:val="left" w:pos="880"/>
              <w:tab w:val="right" w:leader="dot" w:pos="9016"/>
            </w:tabs>
            <w:rPr>
              <w:rFonts w:cstheme="minorBidi"/>
              <w:noProof/>
              <w:lang w:val="en-ZA" w:eastAsia="en-ZA"/>
            </w:rPr>
          </w:pPr>
          <w:hyperlink w:anchor="_Toc12003538" w:history="1">
            <w:r w:rsidR="006C217D" w:rsidRPr="00C45966">
              <w:rPr>
                <w:rStyle w:val="Hyperlink"/>
                <w:rFonts w:ascii="Arial" w:hAnsi="Arial" w:cs="Arial"/>
                <w:b/>
                <w:noProof/>
              </w:rPr>
              <w:t>5.6.</w:t>
            </w:r>
            <w:r w:rsidR="006C217D">
              <w:rPr>
                <w:rFonts w:cstheme="minorBidi"/>
                <w:noProof/>
                <w:lang w:val="en-ZA" w:eastAsia="en-ZA"/>
              </w:rPr>
              <w:tab/>
            </w:r>
            <w:r w:rsidR="006C217D" w:rsidRPr="00C45966">
              <w:rPr>
                <w:rStyle w:val="Hyperlink"/>
                <w:rFonts w:ascii="Arial" w:hAnsi="Arial" w:cs="Arial"/>
                <w:b/>
                <w:noProof/>
              </w:rPr>
              <w:t>Grant Expenditure</w:t>
            </w:r>
            <w:r w:rsidR="006C217D">
              <w:rPr>
                <w:noProof/>
                <w:webHidden/>
              </w:rPr>
              <w:tab/>
            </w:r>
            <w:r w:rsidR="006C217D">
              <w:rPr>
                <w:noProof/>
                <w:webHidden/>
              </w:rPr>
              <w:fldChar w:fldCharType="begin"/>
            </w:r>
            <w:r w:rsidR="006C217D">
              <w:rPr>
                <w:noProof/>
                <w:webHidden/>
              </w:rPr>
              <w:instrText xml:space="preserve"> PAGEREF _Toc12003538 \h </w:instrText>
            </w:r>
            <w:r w:rsidR="006C217D">
              <w:rPr>
                <w:noProof/>
                <w:webHidden/>
              </w:rPr>
            </w:r>
            <w:r w:rsidR="006C217D">
              <w:rPr>
                <w:noProof/>
                <w:webHidden/>
              </w:rPr>
              <w:fldChar w:fldCharType="separate"/>
            </w:r>
            <w:r w:rsidR="006C217D">
              <w:rPr>
                <w:noProof/>
                <w:webHidden/>
              </w:rPr>
              <w:t>10</w:t>
            </w:r>
            <w:r w:rsidR="006C217D">
              <w:rPr>
                <w:noProof/>
                <w:webHidden/>
              </w:rPr>
              <w:fldChar w:fldCharType="end"/>
            </w:r>
          </w:hyperlink>
        </w:p>
        <w:p w:rsidR="006C217D" w:rsidRDefault="001D06DF">
          <w:pPr>
            <w:pStyle w:val="TOC2"/>
            <w:tabs>
              <w:tab w:val="left" w:pos="880"/>
              <w:tab w:val="right" w:leader="dot" w:pos="9016"/>
            </w:tabs>
            <w:rPr>
              <w:rFonts w:cstheme="minorBidi"/>
              <w:noProof/>
              <w:lang w:val="en-ZA" w:eastAsia="en-ZA"/>
            </w:rPr>
          </w:pPr>
          <w:hyperlink w:anchor="_Toc12003539" w:history="1">
            <w:r w:rsidR="006C217D" w:rsidRPr="00C45966">
              <w:rPr>
                <w:rStyle w:val="Hyperlink"/>
                <w:rFonts w:ascii="Arial" w:hAnsi="Arial" w:cs="Arial"/>
                <w:b/>
                <w:noProof/>
              </w:rPr>
              <w:t>5.7.</w:t>
            </w:r>
            <w:r w:rsidR="006C217D">
              <w:rPr>
                <w:rFonts w:cstheme="minorBidi"/>
                <w:noProof/>
                <w:lang w:val="en-ZA" w:eastAsia="en-ZA"/>
              </w:rPr>
              <w:tab/>
            </w:r>
            <w:r w:rsidR="006C217D" w:rsidRPr="00C45966">
              <w:rPr>
                <w:rStyle w:val="Hyperlink"/>
                <w:rFonts w:ascii="Arial" w:hAnsi="Arial" w:cs="Arial"/>
                <w:b/>
                <w:noProof/>
              </w:rPr>
              <w:t>Capital Expenditure</w:t>
            </w:r>
            <w:r w:rsidR="006C217D">
              <w:rPr>
                <w:noProof/>
                <w:webHidden/>
              </w:rPr>
              <w:tab/>
            </w:r>
            <w:r w:rsidR="006C217D">
              <w:rPr>
                <w:noProof/>
                <w:webHidden/>
              </w:rPr>
              <w:fldChar w:fldCharType="begin"/>
            </w:r>
            <w:r w:rsidR="006C217D">
              <w:rPr>
                <w:noProof/>
                <w:webHidden/>
              </w:rPr>
              <w:instrText xml:space="preserve"> PAGEREF _Toc12003539 \h </w:instrText>
            </w:r>
            <w:r w:rsidR="006C217D">
              <w:rPr>
                <w:noProof/>
                <w:webHidden/>
              </w:rPr>
            </w:r>
            <w:r w:rsidR="006C217D">
              <w:rPr>
                <w:noProof/>
                <w:webHidden/>
              </w:rPr>
              <w:fldChar w:fldCharType="separate"/>
            </w:r>
            <w:r w:rsidR="006C217D">
              <w:rPr>
                <w:noProof/>
                <w:webHidden/>
              </w:rPr>
              <w:t>10</w:t>
            </w:r>
            <w:r w:rsidR="006C217D">
              <w:rPr>
                <w:noProof/>
                <w:webHidden/>
              </w:rPr>
              <w:fldChar w:fldCharType="end"/>
            </w:r>
          </w:hyperlink>
        </w:p>
        <w:p w:rsidR="006C217D" w:rsidRDefault="001D06DF">
          <w:pPr>
            <w:pStyle w:val="TOC2"/>
            <w:tabs>
              <w:tab w:val="left" w:pos="880"/>
              <w:tab w:val="right" w:leader="dot" w:pos="9016"/>
            </w:tabs>
            <w:rPr>
              <w:rFonts w:cstheme="minorBidi"/>
              <w:noProof/>
              <w:lang w:val="en-ZA" w:eastAsia="en-ZA"/>
            </w:rPr>
          </w:pPr>
          <w:hyperlink w:anchor="_Toc12003540" w:history="1">
            <w:r w:rsidR="006C217D" w:rsidRPr="00C45966">
              <w:rPr>
                <w:rStyle w:val="Hyperlink"/>
                <w:rFonts w:ascii="Arial" w:hAnsi="Arial" w:cs="Arial"/>
                <w:b/>
                <w:bCs/>
                <w:noProof/>
              </w:rPr>
              <w:t>5.8.</w:t>
            </w:r>
            <w:r w:rsidR="006C217D">
              <w:rPr>
                <w:rFonts w:cstheme="minorBidi"/>
                <w:noProof/>
                <w:lang w:val="en-ZA" w:eastAsia="en-ZA"/>
              </w:rPr>
              <w:tab/>
            </w:r>
            <w:r w:rsidR="006C217D" w:rsidRPr="00C45966">
              <w:rPr>
                <w:rStyle w:val="Hyperlink"/>
                <w:rFonts w:ascii="Arial" w:hAnsi="Arial" w:cs="Arial"/>
                <w:b/>
                <w:noProof/>
              </w:rPr>
              <w:t>Salaries, Wages and Allowances</w:t>
            </w:r>
            <w:r w:rsidR="006C217D">
              <w:rPr>
                <w:noProof/>
                <w:webHidden/>
              </w:rPr>
              <w:tab/>
            </w:r>
            <w:r w:rsidR="006C217D">
              <w:rPr>
                <w:noProof/>
                <w:webHidden/>
              </w:rPr>
              <w:fldChar w:fldCharType="begin"/>
            </w:r>
            <w:r w:rsidR="006C217D">
              <w:rPr>
                <w:noProof/>
                <w:webHidden/>
              </w:rPr>
              <w:instrText xml:space="preserve"> PAGEREF _Toc12003540 \h </w:instrText>
            </w:r>
            <w:r w:rsidR="006C217D">
              <w:rPr>
                <w:noProof/>
                <w:webHidden/>
              </w:rPr>
            </w:r>
            <w:r w:rsidR="006C217D">
              <w:rPr>
                <w:noProof/>
                <w:webHidden/>
              </w:rPr>
              <w:fldChar w:fldCharType="separate"/>
            </w:r>
            <w:r w:rsidR="006C217D">
              <w:rPr>
                <w:noProof/>
                <w:webHidden/>
              </w:rPr>
              <w:t>10</w:t>
            </w:r>
            <w:r w:rsidR="006C217D">
              <w:rPr>
                <w:noProof/>
                <w:webHidden/>
              </w:rPr>
              <w:fldChar w:fldCharType="end"/>
            </w:r>
          </w:hyperlink>
        </w:p>
        <w:p w:rsidR="006C217D" w:rsidRDefault="001D06DF">
          <w:pPr>
            <w:pStyle w:val="TOC2"/>
            <w:tabs>
              <w:tab w:val="left" w:pos="880"/>
              <w:tab w:val="right" w:leader="dot" w:pos="9016"/>
            </w:tabs>
            <w:rPr>
              <w:rFonts w:cstheme="minorBidi"/>
              <w:noProof/>
              <w:lang w:val="en-ZA" w:eastAsia="en-ZA"/>
            </w:rPr>
          </w:pPr>
          <w:hyperlink w:anchor="_Toc12003541" w:history="1">
            <w:r w:rsidR="006C217D" w:rsidRPr="00C45966">
              <w:rPr>
                <w:rStyle w:val="Hyperlink"/>
                <w:rFonts w:ascii="Arial" w:hAnsi="Arial" w:cs="Arial"/>
                <w:b/>
                <w:noProof/>
              </w:rPr>
              <w:t>5.9.</w:t>
            </w:r>
            <w:r w:rsidR="006C217D">
              <w:rPr>
                <w:rFonts w:cstheme="minorBidi"/>
                <w:noProof/>
                <w:lang w:val="en-ZA" w:eastAsia="en-ZA"/>
              </w:rPr>
              <w:tab/>
            </w:r>
            <w:r w:rsidR="006C217D" w:rsidRPr="00C45966">
              <w:rPr>
                <w:rStyle w:val="Hyperlink"/>
                <w:rFonts w:ascii="Arial" w:hAnsi="Arial" w:cs="Arial"/>
                <w:b/>
                <w:noProof/>
              </w:rPr>
              <w:t>Accounting Principles</w:t>
            </w:r>
            <w:r w:rsidR="006C217D">
              <w:rPr>
                <w:noProof/>
                <w:webHidden/>
              </w:rPr>
              <w:tab/>
            </w:r>
            <w:r w:rsidR="006C217D">
              <w:rPr>
                <w:noProof/>
                <w:webHidden/>
              </w:rPr>
              <w:fldChar w:fldCharType="begin"/>
            </w:r>
            <w:r w:rsidR="006C217D">
              <w:rPr>
                <w:noProof/>
                <w:webHidden/>
              </w:rPr>
              <w:instrText xml:space="preserve"> PAGEREF _Toc12003541 \h </w:instrText>
            </w:r>
            <w:r w:rsidR="006C217D">
              <w:rPr>
                <w:noProof/>
                <w:webHidden/>
              </w:rPr>
            </w:r>
            <w:r w:rsidR="006C217D">
              <w:rPr>
                <w:noProof/>
                <w:webHidden/>
              </w:rPr>
              <w:fldChar w:fldCharType="separate"/>
            </w:r>
            <w:r w:rsidR="006C217D">
              <w:rPr>
                <w:noProof/>
                <w:webHidden/>
              </w:rPr>
              <w:t>11</w:t>
            </w:r>
            <w:r w:rsidR="006C217D">
              <w:rPr>
                <w:noProof/>
                <w:webHidden/>
              </w:rPr>
              <w:fldChar w:fldCharType="end"/>
            </w:r>
          </w:hyperlink>
        </w:p>
        <w:p w:rsidR="006C217D" w:rsidRDefault="001D06DF">
          <w:pPr>
            <w:pStyle w:val="TOC2"/>
            <w:tabs>
              <w:tab w:val="left" w:pos="1100"/>
              <w:tab w:val="right" w:leader="dot" w:pos="9016"/>
            </w:tabs>
            <w:rPr>
              <w:rFonts w:cstheme="minorBidi"/>
              <w:noProof/>
              <w:lang w:val="en-ZA" w:eastAsia="en-ZA"/>
            </w:rPr>
          </w:pPr>
          <w:hyperlink w:anchor="_Toc12003542" w:history="1">
            <w:r w:rsidR="006C217D" w:rsidRPr="00C45966">
              <w:rPr>
                <w:rStyle w:val="Hyperlink"/>
                <w:rFonts w:ascii="Arial" w:hAnsi="Arial" w:cs="Arial"/>
                <w:b/>
                <w:noProof/>
              </w:rPr>
              <w:t>5.10.</w:t>
            </w:r>
            <w:r w:rsidR="006C217D">
              <w:rPr>
                <w:rFonts w:cstheme="minorBidi"/>
                <w:noProof/>
                <w:lang w:val="en-ZA" w:eastAsia="en-ZA"/>
              </w:rPr>
              <w:tab/>
            </w:r>
            <w:r w:rsidR="006C217D" w:rsidRPr="00C45966">
              <w:rPr>
                <w:rStyle w:val="Hyperlink"/>
                <w:rFonts w:ascii="Arial" w:hAnsi="Arial" w:cs="Arial"/>
                <w:b/>
                <w:noProof/>
              </w:rPr>
              <w:t>Relief, charitable, trust or other funds</w:t>
            </w:r>
            <w:r w:rsidR="006C217D">
              <w:rPr>
                <w:noProof/>
                <w:webHidden/>
              </w:rPr>
              <w:tab/>
            </w:r>
            <w:r w:rsidR="006C217D">
              <w:rPr>
                <w:noProof/>
                <w:webHidden/>
              </w:rPr>
              <w:fldChar w:fldCharType="begin"/>
            </w:r>
            <w:r w:rsidR="006C217D">
              <w:rPr>
                <w:noProof/>
                <w:webHidden/>
              </w:rPr>
              <w:instrText xml:space="preserve"> PAGEREF _Toc12003542 \h </w:instrText>
            </w:r>
            <w:r w:rsidR="006C217D">
              <w:rPr>
                <w:noProof/>
                <w:webHidden/>
              </w:rPr>
            </w:r>
            <w:r w:rsidR="006C217D">
              <w:rPr>
                <w:noProof/>
                <w:webHidden/>
              </w:rPr>
              <w:fldChar w:fldCharType="separate"/>
            </w:r>
            <w:r w:rsidR="006C217D">
              <w:rPr>
                <w:noProof/>
                <w:webHidden/>
              </w:rPr>
              <w:t>11</w:t>
            </w:r>
            <w:r w:rsidR="006C217D">
              <w:rPr>
                <w:noProof/>
                <w:webHidden/>
              </w:rPr>
              <w:fldChar w:fldCharType="end"/>
            </w:r>
          </w:hyperlink>
        </w:p>
        <w:p w:rsidR="006C217D" w:rsidRDefault="001D06DF">
          <w:pPr>
            <w:pStyle w:val="TOC2"/>
            <w:tabs>
              <w:tab w:val="left" w:pos="1100"/>
              <w:tab w:val="right" w:leader="dot" w:pos="9016"/>
            </w:tabs>
            <w:rPr>
              <w:rFonts w:cstheme="minorBidi"/>
              <w:noProof/>
              <w:lang w:val="en-ZA" w:eastAsia="en-ZA"/>
            </w:rPr>
          </w:pPr>
          <w:hyperlink w:anchor="_Toc12003543" w:history="1">
            <w:r w:rsidR="006C217D" w:rsidRPr="00C45966">
              <w:rPr>
                <w:rStyle w:val="Hyperlink"/>
                <w:rFonts w:ascii="Arial" w:hAnsi="Arial" w:cs="Arial"/>
                <w:b/>
                <w:noProof/>
              </w:rPr>
              <w:t>5.11.</w:t>
            </w:r>
            <w:r w:rsidR="006C217D">
              <w:rPr>
                <w:rFonts w:cstheme="minorBidi"/>
                <w:noProof/>
                <w:lang w:val="en-ZA" w:eastAsia="en-ZA"/>
              </w:rPr>
              <w:tab/>
            </w:r>
            <w:r w:rsidR="006C217D" w:rsidRPr="00C45966">
              <w:rPr>
                <w:rStyle w:val="Hyperlink"/>
                <w:rFonts w:ascii="Arial" w:hAnsi="Arial" w:cs="Arial"/>
                <w:b/>
                <w:noProof/>
              </w:rPr>
              <w:t>Other Provisions</w:t>
            </w:r>
            <w:r w:rsidR="006C217D">
              <w:rPr>
                <w:noProof/>
                <w:webHidden/>
              </w:rPr>
              <w:tab/>
            </w:r>
            <w:r w:rsidR="006C217D">
              <w:rPr>
                <w:noProof/>
                <w:webHidden/>
              </w:rPr>
              <w:fldChar w:fldCharType="begin"/>
            </w:r>
            <w:r w:rsidR="006C217D">
              <w:rPr>
                <w:noProof/>
                <w:webHidden/>
              </w:rPr>
              <w:instrText xml:space="preserve"> PAGEREF _Toc12003543 \h </w:instrText>
            </w:r>
            <w:r w:rsidR="006C217D">
              <w:rPr>
                <w:noProof/>
                <w:webHidden/>
              </w:rPr>
            </w:r>
            <w:r w:rsidR="006C217D">
              <w:rPr>
                <w:noProof/>
                <w:webHidden/>
              </w:rPr>
              <w:fldChar w:fldCharType="separate"/>
            </w:r>
            <w:r w:rsidR="006C217D">
              <w:rPr>
                <w:noProof/>
                <w:webHidden/>
              </w:rPr>
              <w:t>11</w:t>
            </w:r>
            <w:r w:rsidR="006C217D">
              <w:rPr>
                <w:noProof/>
                <w:webHidden/>
              </w:rPr>
              <w:fldChar w:fldCharType="end"/>
            </w:r>
          </w:hyperlink>
        </w:p>
        <w:p w:rsidR="006C217D" w:rsidRDefault="001D06DF">
          <w:pPr>
            <w:pStyle w:val="TOC2"/>
            <w:tabs>
              <w:tab w:val="left" w:pos="1100"/>
              <w:tab w:val="right" w:leader="dot" w:pos="9016"/>
            </w:tabs>
            <w:rPr>
              <w:rFonts w:cstheme="minorBidi"/>
              <w:noProof/>
              <w:lang w:val="en-ZA" w:eastAsia="en-ZA"/>
            </w:rPr>
          </w:pPr>
          <w:hyperlink w:anchor="_Toc12003544" w:history="1">
            <w:r w:rsidR="006C217D" w:rsidRPr="00C45966">
              <w:rPr>
                <w:rStyle w:val="Hyperlink"/>
                <w:rFonts w:ascii="Arial" w:hAnsi="Arial" w:cs="Arial"/>
                <w:b/>
                <w:noProof/>
              </w:rPr>
              <w:t>5.12.</w:t>
            </w:r>
            <w:r w:rsidR="006C217D">
              <w:rPr>
                <w:rFonts w:cstheme="minorBidi"/>
                <w:noProof/>
                <w:lang w:val="en-ZA" w:eastAsia="en-ZA"/>
              </w:rPr>
              <w:tab/>
            </w:r>
            <w:r w:rsidR="006C217D" w:rsidRPr="00C45966">
              <w:rPr>
                <w:rStyle w:val="Hyperlink"/>
                <w:rFonts w:ascii="Arial" w:hAnsi="Arial" w:cs="Arial"/>
                <w:b/>
                <w:noProof/>
              </w:rPr>
              <w:t>Recovery of Losses</w:t>
            </w:r>
            <w:r w:rsidR="006C217D">
              <w:rPr>
                <w:noProof/>
                <w:webHidden/>
              </w:rPr>
              <w:tab/>
            </w:r>
            <w:r w:rsidR="006C217D">
              <w:rPr>
                <w:noProof/>
                <w:webHidden/>
              </w:rPr>
              <w:fldChar w:fldCharType="begin"/>
            </w:r>
            <w:r w:rsidR="006C217D">
              <w:rPr>
                <w:noProof/>
                <w:webHidden/>
              </w:rPr>
              <w:instrText xml:space="preserve"> PAGEREF _Toc12003544 \h </w:instrText>
            </w:r>
            <w:r w:rsidR="006C217D">
              <w:rPr>
                <w:noProof/>
                <w:webHidden/>
              </w:rPr>
            </w:r>
            <w:r w:rsidR="006C217D">
              <w:rPr>
                <w:noProof/>
                <w:webHidden/>
              </w:rPr>
              <w:fldChar w:fldCharType="separate"/>
            </w:r>
            <w:r w:rsidR="006C217D">
              <w:rPr>
                <w:noProof/>
                <w:webHidden/>
              </w:rPr>
              <w:t>11</w:t>
            </w:r>
            <w:r w:rsidR="006C217D">
              <w:rPr>
                <w:noProof/>
                <w:webHidden/>
              </w:rPr>
              <w:fldChar w:fldCharType="end"/>
            </w:r>
          </w:hyperlink>
        </w:p>
        <w:p w:rsidR="006C217D" w:rsidRDefault="001D06DF">
          <w:pPr>
            <w:pStyle w:val="TOC1"/>
            <w:tabs>
              <w:tab w:val="left" w:pos="440"/>
              <w:tab w:val="right" w:leader="dot" w:pos="9016"/>
            </w:tabs>
            <w:rPr>
              <w:rFonts w:cstheme="minorBidi"/>
              <w:noProof/>
              <w:lang w:val="en-ZA" w:eastAsia="en-ZA"/>
            </w:rPr>
          </w:pPr>
          <w:hyperlink w:anchor="_Toc12003545" w:history="1">
            <w:r w:rsidR="006C217D" w:rsidRPr="00C45966">
              <w:rPr>
                <w:rStyle w:val="Hyperlink"/>
                <w:rFonts w:ascii="Arial" w:hAnsi="Arial" w:cs="Arial"/>
                <w:b/>
                <w:noProof/>
              </w:rPr>
              <w:t>6.</w:t>
            </w:r>
            <w:r w:rsidR="006C217D">
              <w:rPr>
                <w:rFonts w:cstheme="minorBidi"/>
                <w:noProof/>
                <w:lang w:val="en-ZA" w:eastAsia="en-ZA"/>
              </w:rPr>
              <w:tab/>
            </w:r>
            <w:r w:rsidR="006C217D" w:rsidRPr="00C45966">
              <w:rPr>
                <w:rStyle w:val="Hyperlink"/>
                <w:rFonts w:ascii="Arial" w:hAnsi="Arial" w:cs="Arial"/>
                <w:b/>
                <w:noProof/>
              </w:rPr>
              <w:t>UNFORESEEN AND UNAVIODABLE EXPENDITURE</w:t>
            </w:r>
            <w:r w:rsidR="006C217D">
              <w:rPr>
                <w:noProof/>
                <w:webHidden/>
              </w:rPr>
              <w:tab/>
            </w:r>
            <w:r w:rsidR="006C217D">
              <w:rPr>
                <w:noProof/>
                <w:webHidden/>
              </w:rPr>
              <w:fldChar w:fldCharType="begin"/>
            </w:r>
            <w:r w:rsidR="006C217D">
              <w:rPr>
                <w:noProof/>
                <w:webHidden/>
              </w:rPr>
              <w:instrText xml:space="preserve"> PAGEREF _Toc12003545 \h </w:instrText>
            </w:r>
            <w:r w:rsidR="006C217D">
              <w:rPr>
                <w:noProof/>
                <w:webHidden/>
              </w:rPr>
            </w:r>
            <w:r w:rsidR="006C217D">
              <w:rPr>
                <w:noProof/>
                <w:webHidden/>
              </w:rPr>
              <w:fldChar w:fldCharType="separate"/>
            </w:r>
            <w:r w:rsidR="006C217D">
              <w:rPr>
                <w:noProof/>
                <w:webHidden/>
              </w:rPr>
              <w:t>12</w:t>
            </w:r>
            <w:r w:rsidR="006C217D">
              <w:rPr>
                <w:noProof/>
                <w:webHidden/>
              </w:rPr>
              <w:fldChar w:fldCharType="end"/>
            </w:r>
          </w:hyperlink>
        </w:p>
        <w:p w:rsidR="006C217D" w:rsidRDefault="001D06DF">
          <w:pPr>
            <w:pStyle w:val="TOC1"/>
            <w:tabs>
              <w:tab w:val="left" w:pos="440"/>
              <w:tab w:val="right" w:leader="dot" w:pos="9016"/>
            </w:tabs>
            <w:rPr>
              <w:rFonts w:cstheme="minorBidi"/>
              <w:noProof/>
              <w:lang w:val="en-ZA" w:eastAsia="en-ZA"/>
            </w:rPr>
          </w:pPr>
          <w:hyperlink w:anchor="_Toc12003546" w:history="1">
            <w:r w:rsidR="006C217D" w:rsidRPr="00C45966">
              <w:rPr>
                <w:rStyle w:val="Hyperlink"/>
                <w:rFonts w:ascii="Arial" w:hAnsi="Arial" w:cs="Arial"/>
                <w:b/>
                <w:noProof/>
              </w:rPr>
              <w:t>7.</w:t>
            </w:r>
            <w:r w:rsidR="006C217D">
              <w:rPr>
                <w:rFonts w:cstheme="minorBidi"/>
                <w:noProof/>
                <w:lang w:val="en-ZA" w:eastAsia="en-ZA"/>
              </w:rPr>
              <w:tab/>
            </w:r>
            <w:r w:rsidR="006C217D" w:rsidRPr="00C45966">
              <w:rPr>
                <w:rStyle w:val="Hyperlink"/>
                <w:rFonts w:ascii="Arial" w:hAnsi="Arial" w:cs="Arial"/>
                <w:b/>
                <w:noProof/>
              </w:rPr>
              <w:t>UNAUTHORISED EXPENDITURE, IRREGULAR, FRUITLESS AND WASTEFULL EXPENDITURE</w:t>
            </w:r>
            <w:r w:rsidR="006C217D">
              <w:rPr>
                <w:noProof/>
                <w:webHidden/>
              </w:rPr>
              <w:tab/>
            </w:r>
            <w:r w:rsidR="006C217D">
              <w:rPr>
                <w:noProof/>
                <w:webHidden/>
              </w:rPr>
              <w:fldChar w:fldCharType="begin"/>
            </w:r>
            <w:r w:rsidR="006C217D">
              <w:rPr>
                <w:noProof/>
                <w:webHidden/>
              </w:rPr>
              <w:instrText xml:space="preserve"> PAGEREF _Toc12003546 \h </w:instrText>
            </w:r>
            <w:r w:rsidR="006C217D">
              <w:rPr>
                <w:noProof/>
                <w:webHidden/>
              </w:rPr>
            </w:r>
            <w:r w:rsidR="006C217D">
              <w:rPr>
                <w:noProof/>
                <w:webHidden/>
              </w:rPr>
              <w:fldChar w:fldCharType="separate"/>
            </w:r>
            <w:r w:rsidR="006C217D">
              <w:rPr>
                <w:noProof/>
                <w:webHidden/>
              </w:rPr>
              <w:t>13</w:t>
            </w:r>
            <w:r w:rsidR="006C217D">
              <w:rPr>
                <w:noProof/>
                <w:webHidden/>
              </w:rPr>
              <w:fldChar w:fldCharType="end"/>
            </w:r>
          </w:hyperlink>
        </w:p>
        <w:p w:rsidR="006C217D" w:rsidRDefault="001D06DF">
          <w:pPr>
            <w:pStyle w:val="TOC1"/>
            <w:tabs>
              <w:tab w:val="left" w:pos="440"/>
              <w:tab w:val="right" w:leader="dot" w:pos="9016"/>
            </w:tabs>
            <w:rPr>
              <w:rFonts w:cstheme="minorBidi"/>
              <w:noProof/>
              <w:lang w:val="en-ZA" w:eastAsia="en-ZA"/>
            </w:rPr>
          </w:pPr>
          <w:hyperlink w:anchor="_Toc12003547" w:history="1">
            <w:r w:rsidR="006C217D" w:rsidRPr="00C45966">
              <w:rPr>
                <w:rStyle w:val="Hyperlink"/>
                <w:rFonts w:ascii="Arial" w:hAnsi="Arial" w:cs="Arial"/>
                <w:b/>
                <w:noProof/>
              </w:rPr>
              <w:t>8.</w:t>
            </w:r>
            <w:r w:rsidR="006C217D">
              <w:rPr>
                <w:rFonts w:cstheme="minorBidi"/>
                <w:noProof/>
                <w:lang w:val="en-ZA" w:eastAsia="en-ZA"/>
              </w:rPr>
              <w:tab/>
            </w:r>
            <w:r w:rsidR="006C217D" w:rsidRPr="00C45966">
              <w:rPr>
                <w:rStyle w:val="Hyperlink"/>
                <w:rFonts w:ascii="Arial" w:hAnsi="Arial" w:cs="Arial"/>
                <w:b/>
                <w:noProof/>
              </w:rPr>
              <w:t>REVIEW OF POLICY</w:t>
            </w:r>
            <w:r w:rsidR="006C217D">
              <w:rPr>
                <w:noProof/>
                <w:webHidden/>
              </w:rPr>
              <w:tab/>
            </w:r>
            <w:r w:rsidR="006C217D">
              <w:rPr>
                <w:noProof/>
                <w:webHidden/>
              </w:rPr>
              <w:fldChar w:fldCharType="begin"/>
            </w:r>
            <w:r w:rsidR="006C217D">
              <w:rPr>
                <w:noProof/>
                <w:webHidden/>
              </w:rPr>
              <w:instrText xml:space="preserve"> PAGEREF _Toc12003547 \h </w:instrText>
            </w:r>
            <w:r w:rsidR="006C217D">
              <w:rPr>
                <w:noProof/>
                <w:webHidden/>
              </w:rPr>
            </w:r>
            <w:r w:rsidR="006C217D">
              <w:rPr>
                <w:noProof/>
                <w:webHidden/>
              </w:rPr>
              <w:fldChar w:fldCharType="separate"/>
            </w:r>
            <w:r w:rsidR="006C217D">
              <w:rPr>
                <w:noProof/>
                <w:webHidden/>
              </w:rPr>
              <w:t>14</w:t>
            </w:r>
            <w:r w:rsidR="006C217D">
              <w:rPr>
                <w:noProof/>
                <w:webHidden/>
              </w:rPr>
              <w:fldChar w:fldCharType="end"/>
            </w:r>
          </w:hyperlink>
        </w:p>
        <w:p w:rsidR="006C217D" w:rsidRDefault="001D06DF">
          <w:pPr>
            <w:pStyle w:val="TOC1"/>
            <w:tabs>
              <w:tab w:val="left" w:pos="440"/>
              <w:tab w:val="right" w:leader="dot" w:pos="9016"/>
            </w:tabs>
            <w:rPr>
              <w:rFonts w:cstheme="minorBidi"/>
              <w:noProof/>
              <w:lang w:val="en-ZA" w:eastAsia="en-ZA"/>
            </w:rPr>
          </w:pPr>
          <w:hyperlink w:anchor="_Toc12003548" w:history="1">
            <w:r w:rsidR="006C217D" w:rsidRPr="00C45966">
              <w:rPr>
                <w:rStyle w:val="Hyperlink"/>
                <w:rFonts w:ascii="Arial" w:hAnsi="Arial" w:cs="Arial"/>
                <w:b/>
                <w:noProof/>
              </w:rPr>
              <w:t>9.</w:t>
            </w:r>
            <w:r w:rsidR="006C217D">
              <w:rPr>
                <w:rFonts w:cstheme="minorBidi"/>
                <w:noProof/>
                <w:lang w:val="en-ZA" w:eastAsia="en-ZA"/>
              </w:rPr>
              <w:tab/>
            </w:r>
            <w:r w:rsidR="006C217D" w:rsidRPr="00C45966">
              <w:rPr>
                <w:rStyle w:val="Hyperlink"/>
                <w:rFonts w:ascii="Arial" w:hAnsi="Arial" w:cs="Arial"/>
                <w:b/>
                <w:noProof/>
              </w:rPr>
              <w:t>APPROVAL AND IMPLEMENTATION OF POLICY</w:t>
            </w:r>
            <w:r w:rsidR="006C217D">
              <w:rPr>
                <w:noProof/>
                <w:webHidden/>
              </w:rPr>
              <w:tab/>
            </w:r>
            <w:r w:rsidR="006C217D">
              <w:rPr>
                <w:noProof/>
                <w:webHidden/>
              </w:rPr>
              <w:fldChar w:fldCharType="begin"/>
            </w:r>
            <w:r w:rsidR="006C217D">
              <w:rPr>
                <w:noProof/>
                <w:webHidden/>
              </w:rPr>
              <w:instrText xml:space="preserve"> PAGEREF _Toc12003548 \h </w:instrText>
            </w:r>
            <w:r w:rsidR="006C217D">
              <w:rPr>
                <w:noProof/>
                <w:webHidden/>
              </w:rPr>
            </w:r>
            <w:r w:rsidR="006C217D">
              <w:rPr>
                <w:noProof/>
                <w:webHidden/>
              </w:rPr>
              <w:fldChar w:fldCharType="separate"/>
            </w:r>
            <w:r w:rsidR="006C217D">
              <w:rPr>
                <w:noProof/>
                <w:webHidden/>
              </w:rPr>
              <w:t>14</w:t>
            </w:r>
            <w:r w:rsidR="006C217D">
              <w:rPr>
                <w:noProof/>
                <w:webHidden/>
              </w:rPr>
              <w:fldChar w:fldCharType="end"/>
            </w:r>
          </w:hyperlink>
        </w:p>
        <w:p w:rsidR="000D2B08" w:rsidRPr="00C96457" w:rsidRDefault="000D2B08" w:rsidP="00C96457">
          <w:pPr>
            <w:spacing w:line="360" w:lineRule="auto"/>
            <w:rPr>
              <w:rFonts w:cs="Arial"/>
              <w:sz w:val="24"/>
              <w:szCs w:val="24"/>
            </w:rPr>
          </w:pPr>
          <w:r w:rsidRPr="00C96457">
            <w:rPr>
              <w:rFonts w:cs="Arial"/>
              <w:b/>
              <w:bCs/>
              <w:noProof/>
              <w:sz w:val="24"/>
              <w:szCs w:val="24"/>
            </w:rPr>
            <w:fldChar w:fldCharType="end"/>
          </w:r>
        </w:p>
      </w:sdtContent>
    </w:sdt>
    <w:p w:rsidR="0043145C" w:rsidRPr="00C96457" w:rsidRDefault="000D2B08" w:rsidP="00C96457">
      <w:pPr>
        <w:spacing w:after="160" w:line="360" w:lineRule="auto"/>
        <w:rPr>
          <w:rFonts w:cs="Arial"/>
          <w:b/>
          <w:bCs/>
          <w:color w:val="92D050"/>
          <w:sz w:val="24"/>
          <w:szCs w:val="24"/>
        </w:rPr>
      </w:pPr>
      <w:r w:rsidRPr="00C96457">
        <w:rPr>
          <w:rFonts w:cs="Arial"/>
          <w:b/>
          <w:bCs/>
          <w:color w:val="92D050"/>
          <w:sz w:val="24"/>
          <w:szCs w:val="24"/>
        </w:rPr>
        <w:br w:type="page"/>
      </w:r>
    </w:p>
    <w:p w:rsidR="0043145C" w:rsidRPr="00C96457" w:rsidRDefault="0043145C" w:rsidP="00C96457">
      <w:pPr>
        <w:pStyle w:val="Heading1"/>
        <w:numPr>
          <w:ilvl w:val="0"/>
          <w:numId w:val="21"/>
        </w:numPr>
        <w:spacing w:line="360" w:lineRule="auto"/>
        <w:rPr>
          <w:rFonts w:ascii="Arial" w:hAnsi="Arial" w:cs="Arial"/>
          <w:b/>
          <w:color w:val="92D050"/>
          <w:sz w:val="24"/>
          <w:szCs w:val="24"/>
        </w:rPr>
      </w:pPr>
      <w:bookmarkStart w:id="1" w:name="_Toc12003528"/>
      <w:r w:rsidRPr="00C96457">
        <w:rPr>
          <w:rFonts w:ascii="Arial" w:hAnsi="Arial" w:cs="Arial"/>
          <w:b/>
          <w:color w:val="92D050"/>
          <w:sz w:val="24"/>
          <w:szCs w:val="24"/>
        </w:rPr>
        <w:lastRenderedPageBreak/>
        <w:t>ABBREVIATIONS</w:t>
      </w:r>
      <w:bookmarkEnd w:id="1"/>
      <w:r w:rsidRPr="00C96457">
        <w:rPr>
          <w:rFonts w:ascii="Arial" w:hAnsi="Arial" w:cs="Arial"/>
          <w:b/>
          <w:color w:val="92D050"/>
          <w:sz w:val="24"/>
          <w:szCs w:val="24"/>
        </w:rPr>
        <w:t xml:space="preserve"> </w:t>
      </w:r>
    </w:p>
    <w:p w:rsidR="0043145C" w:rsidRPr="00C96457" w:rsidRDefault="0043145C" w:rsidP="00C96457">
      <w:pPr>
        <w:pStyle w:val="Default"/>
        <w:spacing w:line="360" w:lineRule="auto"/>
      </w:pPr>
    </w:p>
    <w:p w:rsidR="0043145C" w:rsidRPr="00C96457" w:rsidRDefault="0043145C" w:rsidP="00C96457">
      <w:pPr>
        <w:pStyle w:val="Default"/>
        <w:spacing w:line="360" w:lineRule="auto"/>
      </w:pPr>
      <w:r w:rsidRPr="00C96457">
        <w:rPr>
          <w:b/>
          <w:bCs/>
        </w:rPr>
        <w:t xml:space="preserve">CFO </w:t>
      </w:r>
      <w:r w:rsidRPr="00C96457">
        <w:t xml:space="preserve">– Chief Financial Officer </w:t>
      </w:r>
    </w:p>
    <w:p w:rsidR="0043145C" w:rsidRPr="00C96457" w:rsidRDefault="0043145C" w:rsidP="00C96457">
      <w:pPr>
        <w:pStyle w:val="Default"/>
        <w:spacing w:line="360" w:lineRule="auto"/>
      </w:pPr>
      <w:r w:rsidRPr="00C96457">
        <w:rPr>
          <w:b/>
          <w:bCs/>
        </w:rPr>
        <w:t xml:space="preserve">CM – </w:t>
      </w:r>
      <w:r w:rsidRPr="00C96457">
        <w:t xml:space="preserve">Council Minute/’s </w:t>
      </w:r>
    </w:p>
    <w:p w:rsidR="0043145C" w:rsidRPr="00C96457" w:rsidRDefault="0043145C" w:rsidP="00C96457">
      <w:pPr>
        <w:pStyle w:val="Default"/>
        <w:spacing w:line="360" w:lineRule="auto"/>
      </w:pPr>
      <w:r w:rsidRPr="00C96457">
        <w:rPr>
          <w:b/>
          <w:bCs/>
        </w:rPr>
        <w:t xml:space="preserve">IDP – </w:t>
      </w:r>
      <w:r w:rsidRPr="00C96457">
        <w:t xml:space="preserve">Integrated Development Plan </w:t>
      </w:r>
    </w:p>
    <w:p w:rsidR="0043145C" w:rsidRPr="00C96457" w:rsidRDefault="0043145C" w:rsidP="00C96457">
      <w:pPr>
        <w:pStyle w:val="Default"/>
        <w:spacing w:line="360" w:lineRule="auto"/>
      </w:pPr>
      <w:r w:rsidRPr="00C96457">
        <w:rPr>
          <w:b/>
          <w:bCs/>
        </w:rPr>
        <w:t xml:space="preserve">MBRR – </w:t>
      </w:r>
      <w:r w:rsidRPr="00C96457">
        <w:t xml:space="preserve">Municipal Budget Reporting Regulations </w:t>
      </w:r>
    </w:p>
    <w:p w:rsidR="0043145C" w:rsidRPr="00C96457" w:rsidRDefault="0043145C" w:rsidP="00C96457">
      <w:pPr>
        <w:pStyle w:val="Default"/>
        <w:spacing w:line="360" w:lineRule="auto"/>
      </w:pPr>
      <w:r w:rsidRPr="00C96457">
        <w:rPr>
          <w:b/>
          <w:bCs/>
        </w:rPr>
        <w:t xml:space="preserve">MFMA – </w:t>
      </w:r>
      <w:r w:rsidRPr="00C96457">
        <w:t>Municipal Finance Management Act, Act No. 56 of 2003</w:t>
      </w:r>
    </w:p>
    <w:p w:rsidR="0043145C" w:rsidRPr="00C96457" w:rsidRDefault="0043145C" w:rsidP="00C96457">
      <w:pPr>
        <w:pStyle w:val="Default"/>
        <w:spacing w:line="360" w:lineRule="auto"/>
      </w:pPr>
      <w:r w:rsidRPr="00C96457">
        <w:rPr>
          <w:b/>
          <w:bCs/>
        </w:rPr>
        <w:t xml:space="preserve">MSA – </w:t>
      </w:r>
      <w:r w:rsidRPr="00C96457">
        <w:t xml:space="preserve">Municipal Systems Act, Act No.32 of 2000 </w:t>
      </w:r>
    </w:p>
    <w:p w:rsidR="0043145C" w:rsidRPr="00C96457" w:rsidRDefault="0043145C" w:rsidP="00C96457">
      <w:pPr>
        <w:pStyle w:val="Default"/>
        <w:spacing w:line="360" w:lineRule="auto"/>
      </w:pPr>
      <w:r w:rsidRPr="00C96457">
        <w:rPr>
          <w:b/>
          <w:bCs/>
        </w:rPr>
        <w:t xml:space="preserve">MSTA – </w:t>
      </w:r>
      <w:r w:rsidRPr="00C96457">
        <w:t xml:space="preserve">Municipal Structures Act </w:t>
      </w:r>
    </w:p>
    <w:p w:rsidR="0043145C" w:rsidRPr="00C96457" w:rsidRDefault="0043145C" w:rsidP="00C96457">
      <w:pPr>
        <w:pStyle w:val="Default"/>
        <w:spacing w:line="360" w:lineRule="auto"/>
      </w:pPr>
      <w:r w:rsidRPr="00C96457">
        <w:rPr>
          <w:b/>
          <w:bCs/>
        </w:rPr>
        <w:t xml:space="preserve">MTREF – </w:t>
      </w:r>
      <w:r w:rsidRPr="00C96457">
        <w:t xml:space="preserve">Medium term revenue and expenditure framework </w:t>
      </w:r>
    </w:p>
    <w:p w:rsidR="0043145C" w:rsidRPr="00C96457" w:rsidRDefault="0043145C" w:rsidP="00C96457">
      <w:pPr>
        <w:pStyle w:val="Default"/>
        <w:spacing w:line="360" w:lineRule="auto"/>
      </w:pPr>
      <w:r w:rsidRPr="00C96457">
        <w:rPr>
          <w:b/>
          <w:bCs/>
        </w:rPr>
        <w:t xml:space="preserve">SDBIP - </w:t>
      </w:r>
      <w:r w:rsidRPr="00C96457">
        <w:t xml:space="preserve">Service delivery and budget implementation plan </w:t>
      </w:r>
    </w:p>
    <w:p w:rsidR="0043145C" w:rsidRPr="00C96457" w:rsidRDefault="0043145C" w:rsidP="00C96457">
      <w:pPr>
        <w:pStyle w:val="Default"/>
        <w:spacing w:line="360" w:lineRule="auto"/>
      </w:pPr>
    </w:p>
    <w:p w:rsidR="0043145C" w:rsidRPr="00C96457" w:rsidRDefault="0043145C" w:rsidP="00C96457">
      <w:pPr>
        <w:pStyle w:val="Heading1"/>
        <w:numPr>
          <w:ilvl w:val="0"/>
          <w:numId w:val="21"/>
        </w:numPr>
        <w:spacing w:line="360" w:lineRule="auto"/>
        <w:rPr>
          <w:rFonts w:ascii="Arial" w:hAnsi="Arial" w:cs="Arial"/>
          <w:b/>
          <w:color w:val="92D050"/>
          <w:sz w:val="24"/>
          <w:szCs w:val="24"/>
        </w:rPr>
      </w:pPr>
      <w:bookmarkStart w:id="2" w:name="_Toc12003529"/>
      <w:r w:rsidRPr="00C96457">
        <w:rPr>
          <w:rFonts w:ascii="Arial" w:hAnsi="Arial" w:cs="Arial"/>
          <w:b/>
          <w:color w:val="92D050"/>
          <w:sz w:val="24"/>
          <w:szCs w:val="24"/>
        </w:rPr>
        <w:t>DEFINITIONS</w:t>
      </w:r>
      <w:bookmarkEnd w:id="2"/>
    </w:p>
    <w:p w:rsidR="0043145C" w:rsidRPr="00C96457" w:rsidRDefault="0043145C" w:rsidP="00C96457">
      <w:pPr>
        <w:pStyle w:val="Default"/>
        <w:spacing w:line="360" w:lineRule="auto"/>
      </w:pPr>
    </w:p>
    <w:p w:rsidR="0043145C" w:rsidRPr="00C96457" w:rsidRDefault="0043145C" w:rsidP="00C96457">
      <w:pPr>
        <w:pStyle w:val="Default"/>
        <w:spacing w:line="360" w:lineRule="auto"/>
      </w:pPr>
      <w:r w:rsidRPr="00C96457">
        <w:rPr>
          <w:b/>
          <w:bCs/>
        </w:rPr>
        <w:t xml:space="preserve">"Accounting Officer" </w:t>
      </w:r>
      <w:r w:rsidRPr="00C96457">
        <w:t xml:space="preserve">a person appointed in terms of section 82(l) (a) or (b) of the Municipal Structures Act; and also refers to the municipal manager of a municipality in terms of section 60 of the MFMA; </w:t>
      </w:r>
    </w:p>
    <w:p w:rsidR="0043145C" w:rsidRPr="00C96457" w:rsidRDefault="0043145C" w:rsidP="00C96457">
      <w:pPr>
        <w:pStyle w:val="Default"/>
        <w:spacing w:line="360" w:lineRule="auto"/>
      </w:pPr>
      <w:r w:rsidRPr="00C96457">
        <w:rPr>
          <w:b/>
          <w:bCs/>
        </w:rPr>
        <w:t xml:space="preserve">"Approved budget” </w:t>
      </w:r>
      <w:r w:rsidRPr="00C96457">
        <w:t xml:space="preserve">the annual budget approved by a municipal council; and includes such an annual budget as revised by an adjustments budget in terms of section 28 of the MFMA; </w:t>
      </w:r>
    </w:p>
    <w:p w:rsidR="0043145C" w:rsidRPr="00C96457" w:rsidRDefault="0043145C" w:rsidP="00C96457">
      <w:pPr>
        <w:pStyle w:val="Default"/>
        <w:spacing w:line="360" w:lineRule="auto"/>
      </w:pPr>
      <w:r w:rsidRPr="00C96457">
        <w:rPr>
          <w:b/>
          <w:bCs/>
        </w:rPr>
        <w:t xml:space="preserve">“Basic Municipal Service" </w:t>
      </w:r>
      <w:r w:rsidRPr="00C96457">
        <w:t xml:space="preserve">a municipal service that is necessary to ensure an acceptable and reasonable quality of life and which, if not provided, would endanger public health or safety or the environment; </w:t>
      </w:r>
    </w:p>
    <w:p w:rsidR="0043145C" w:rsidRPr="00C96457" w:rsidRDefault="0043145C" w:rsidP="00C96457">
      <w:pPr>
        <w:pStyle w:val="Default"/>
        <w:spacing w:line="360" w:lineRule="auto"/>
      </w:pPr>
      <w:r w:rsidRPr="00C96457">
        <w:rPr>
          <w:b/>
          <w:bCs/>
        </w:rPr>
        <w:t xml:space="preserve">“Capital Budget” </w:t>
      </w:r>
      <w:r w:rsidRPr="00C96457">
        <w:t xml:space="preserve">the approved budget for capital items in a given fiscal period. </w:t>
      </w:r>
    </w:p>
    <w:p w:rsidR="0043145C" w:rsidRPr="00C96457" w:rsidRDefault="0043145C" w:rsidP="00C96457">
      <w:pPr>
        <w:pStyle w:val="Default"/>
        <w:spacing w:line="360" w:lineRule="auto"/>
      </w:pPr>
      <w:r w:rsidRPr="00C96457">
        <w:rPr>
          <w:b/>
          <w:bCs/>
        </w:rPr>
        <w:t xml:space="preserve">“Capital items” </w:t>
      </w:r>
      <w:r w:rsidRPr="00C96457">
        <w:t xml:space="preserve">capital assets with a life expectancy of more than one financial year such as property, plant and equipment, intangible assets, heritage assets and investment properties and of which the cost is normally written off over a number of fiscal periods; </w:t>
      </w:r>
    </w:p>
    <w:p w:rsidR="0043145C" w:rsidRPr="00C96457" w:rsidRDefault="0043145C" w:rsidP="00C96457">
      <w:pPr>
        <w:pStyle w:val="Default"/>
        <w:pageBreakBefore/>
        <w:spacing w:line="360" w:lineRule="auto"/>
      </w:pPr>
      <w:r w:rsidRPr="00C96457">
        <w:rPr>
          <w:b/>
          <w:bCs/>
        </w:rPr>
        <w:lastRenderedPageBreak/>
        <w:t xml:space="preserve"> “Chief Financial Officer” </w:t>
      </w:r>
      <w:r w:rsidRPr="00C96457">
        <w:t xml:space="preserve">a person designated in terms of section 80(2) (a) of the MFMA; </w:t>
      </w:r>
    </w:p>
    <w:p w:rsidR="0043145C" w:rsidRPr="00C96457" w:rsidRDefault="0043145C" w:rsidP="00C96457">
      <w:pPr>
        <w:pStyle w:val="Default"/>
        <w:spacing w:line="360" w:lineRule="auto"/>
      </w:pPr>
      <w:r w:rsidRPr="00C96457">
        <w:rPr>
          <w:b/>
          <w:bCs/>
        </w:rPr>
        <w:t xml:space="preserve">‘‘Council’’ </w:t>
      </w:r>
      <w:r w:rsidRPr="00C96457">
        <w:t xml:space="preserve">the municipal council of the </w:t>
      </w:r>
      <w:r w:rsidRPr="00C96457">
        <w:rPr>
          <w:b/>
          <w:bCs/>
        </w:rPr>
        <w:t xml:space="preserve">Harry Gwala District Municipality </w:t>
      </w:r>
      <w:r w:rsidRPr="00C96457">
        <w:t xml:space="preserve">and it referred to in section 18 of the Municipal Structures Act; </w:t>
      </w:r>
    </w:p>
    <w:p w:rsidR="0043145C" w:rsidRPr="00C96457" w:rsidRDefault="0043145C" w:rsidP="00C96457">
      <w:pPr>
        <w:pStyle w:val="Default"/>
        <w:spacing w:line="360" w:lineRule="auto"/>
      </w:pPr>
      <w:r w:rsidRPr="00C96457">
        <w:rPr>
          <w:b/>
          <w:bCs/>
        </w:rPr>
        <w:t xml:space="preserve">“Councillor” </w:t>
      </w:r>
      <w:r w:rsidRPr="00C96457">
        <w:t xml:space="preserve">a member of council; </w:t>
      </w:r>
    </w:p>
    <w:p w:rsidR="0043145C" w:rsidRPr="00C96457" w:rsidRDefault="0043145C" w:rsidP="00C96457">
      <w:pPr>
        <w:pStyle w:val="Default"/>
        <w:spacing w:line="360" w:lineRule="auto"/>
      </w:pPr>
      <w:r w:rsidRPr="00C96457">
        <w:rPr>
          <w:b/>
          <w:bCs/>
        </w:rPr>
        <w:t xml:space="preserve">"Creditor" </w:t>
      </w:r>
      <w:r w:rsidRPr="00C96457">
        <w:t xml:space="preserve">a person to whom money is owed by the municipality; </w:t>
      </w:r>
    </w:p>
    <w:p w:rsidR="0043145C" w:rsidRPr="00C96457" w:rsidRDefault="0043145C" w:rsidP="00C96457">
      <w:pPr>
        <w:pStyle w:val="Default"/>
        <w:spacing w:line="360" w:lineRule="auto"/>
      </w:pPr>
      <w:r w:rsidRPr="00C96457">
        <w:rPr>
          <w:b/>
          <w:bCs/>
        </w:rPr>
        <w:t xml:space="preserve">"Current year" </w:t>
      </w:r>
      <w:r w:rsidRPr="00C96457">
        <w:t xml:space="preserve">the financial year, which has already commenced, but not yet ended; </w:t>
      </w:r>
    </w:p>
    <w:p w:rsidR="0043145C" w:rsidRPr="00C96457" w:rsidRDefault="0043145C" w:rsidP="00C96457">
      <w:pPr>
        <w:pStyle w:val="Default"/>
        <w:spacing w:line="360" w:lineRule="auto"/>
      </w:pPr>
      <w:r w:rsidRPr="00C96457">
        <w:rPr>
          <w:b/>
          <w:bCs/>
        </w:rPr>
        <w:t xml:space="preserve">"Delegation" </w:t>
      </w:r>
      <w:r w:rsidRPr="00C96457">
        <w:t xml:space="preserve">the power to perform a function or duty which is given to office bearer, councillor or staff members either in terms of section 59 of the MSA or section 79 of the MFMA; </w:t>
      </w:r>
    </w:p>
    <w:p w:rsidR="0043145C" w:rsidRPr="00C96457" w:rsidRDefault="0043145C" w:rsidP="00C96457">
      <w:pPr>
        <w:pStyle w:val="Default"/>
        <w:spacing w:line="360" w:lineRule="auto"/>
      </w:pPr>
      <w:r w:rsidRPr="00C96457">
        <w:rPr>
          <w:b/>
          <w:bCs/>
        </w:rPr>
        <w:t xml:space="preserve">"Generally recognised accounting practice (GRAP)” </w:t>
      </w:r>
      <w:r w:rsidRPr="00C96457">
        <w:t xml:space="preserve">an accounting practice complying with standards applicable to municipalities or municipal entities as determined by the Accounting Standards Board; </w:t>
      </w:r>
    </w:p>
    <w:p w:rsidR="0043145C" w:rsidRPr="00C96457" w:rsidRDefault="0043145C" w:rsidP="00C96457">
      <w:pPr>
        <w:pStyle w:val="Default"/>
        <w:spacing w:line="360" w:lineRule="auto"/>
      </w:pPr>
      <w:r w:rsidRPr="00C96457">
        <w:rPr>
          <w:b/>
          <w:bCs/>
        </w:rPr>
        <w:t xml:space="preserve">"Financial year" </w:t>
      </w:r>
      <w:r w:rsidRPr="00C96457">
        <w:t xml:space="preserve">a twelve month period commencing on 1st July and ending on 30th June each year; </w:t>
      </w:r>
    </w:p>
    <w:p w:rsidR="0043145C" w:rsidRDefault="0043145C" w:rsidP="00C96457">
      <w:pPr>
        <w:pStyle w:val="Default"/>
        <w:spacing w:line="360" w:lineRule="auto"/>
      </w:pPr>
      <w:r w:rsidRPr="00C96457">
        <w:rPr>
          <w:b/>
          <w:bCs/>
        </w:rPr>
        <w:t xml:space="preserve">"Financing agreement" </w:t>
      </w:r>
      <w:r w:rsidRPr="00C96457">
        <w:t xml:space="preserve">includes any loan agreement, lease, and instalment purchase contract or hire purchase agreement in terms whereof the municipality undertakes to repay a long-term debt over a period of time; </w:t>
      </w:r>
    </w:p>
    <w:p w:rsidR="006C1E41" w:rsidRPr="00C96457" w:rsidRDefault="006C1E41" w:rsidP="006C1E41">
      <w:pPr>
        <w:pStyle w:val="Default"/>
        <w:spacing w:line="360" w:lineRule="auto"/>
      </w:pPr>
      <w:r>
        <w:rPr>
          <w:b/>
        </w:rPr>
        <w:t>“</w:t>
      </w:r>
      <w:r w:rsidRPr="006C1E41">
        <w:rPr>
          <w:b/>
        </w:rPr>
        <w:t xml:space="preserve">Fruitless and wasteful expenditure” </w:t>
      </w:r>
      <w:r>
        <w:t>means expenditure that was made in vain and would have been avoided had reasonable care been exercised;</w:t>
      </w:r>
    </w:p>
    <w:p w:rsidR="0043145C" w:rsidRPr="00C96457" w:rsidRDefault="0043145C" w:rsidP="00C96457">
      <w:pPr>
        <w:pStyle w:val="Default"/>
        <w:spacing w:line="360" w:lineRule="auto"/>
      </w:pPr>
      <w:r w:rsidRPr="00C96457">
        <w:rPr>
          <w:b/>
          <w:bCs/>
        </w:rPr>
        <w:t xml:space="preserve">"Investment" </w:t>
      </w:r>
      <w:r w:rsidRPr="00C96457">
        <w:t xml:space="preserve">in relation to funds of the municipality, means – </w:t>
      </w:r>
    </w:p>
    <w:p w:rsidR="0043145C" w:rsidRPr="00C96457" w:rsidRDefault="0043145C" w:rsidP="00C96457">
      <w:pPr>
        <w:pStyle w:val="Default"/>
        <w:spacing w:line="360" w:lineRule="auto"/>
      </w:pPr>
      <w:r w:rsidRPr="00C96457">
        <w:t xml:space="preserve">a) the placing or deposit of funds of the municipality with a financial institution; or </w:t>
      </w:r>
    </w:p>
    <w:p w:rsidR="0043145C" w:rsidRDefault="0043145C" w:rsidP="00C96457">
      <w:pPr>
        <w:pStyle w:val="Default"/>
        <w:spacing w:line="360" w:lineRule="auto"/>
      </w:pPr>
      <w:r w:rsidRPr="00C96457">
        <w:t xml:space="preserve">b) the acquisition of assets with funds of the municipality not immediately required, with the primary aim of preserving those funds; </w:t>
      </w:r>
    </w:p>
    <w:p w:rsidR="006C1E41" w:rsidRDefault="006C1E41" w:rsidP="00C96457">
      <w:pPr>
        <w:pStyle w:val="Default"/>
        <w:spacing w:line="360" w:lineRule="auto"/>
      </w:pPr>
      <w:r w:rsidRPr="006C1E41">
        <w:t>“</w:t>
      </w:r>
      <w:r w:rsidRPr="006C1E41">
        <w:rPr>
          <w:b/>
        </w:rPr>
        <w:t>Irregular expenditure”,</w:t>
      </w:r>
      <w:r w:rsidRPr="006C1E41">
        <w:t xml:space="preserve"> in relation to a municipality or municipal entity, means</w:t>
      </w:r>
      <w:r>
        <w:t>:</w:t>
      </w:r>
    </w:p>
    <w:p w:rsidR="006C1E41" w:rsidRDefault="006C1E41" w:rsidP="006C1E41">
      <w:pPr>
        <w:pStyle w:val="Default"/>
        <w:numPr>
          <w:ilvl w:val="0"/>
          <w:numId w:val="29"/>
        </w:numPr>
        <w:spacing w:line="360" w:lineRule="auto"/>
      </w:pPr>
      <w:r>
        <w:t>expenditure incurred by a municipality or municipal entity in contravention of, or that is not in accordance with, a requirement of the MFMA , and which has not been condoned in terms of section 170 of that Act;</w:t>
      </w:r>
    </w:p>
    <w:p w:rsidR="006C1E41" w:rsidRDefault="006C1E41" w:rsidP="006C1E41">
      <w:pPr>
        <w:pStyle w:val="Default"/>
        <w:numPr>
          <w:ilvl w:val="0"/>
          <w:numId w:val="29"/>
        </w:numPr>
        <w:spacing w:line="360" w:lineRule="auto"/>
      </w:pPr>
      <w:r>
        <w:t>expenditure incurred by a municipality or municipal entity in contravention of, or that is not in accordance with, a requirement of the Municipal Systems Act, and which has not been condoned in terms of that Act;</w:t>
      </w:r>
    </w:p>
    <w:p w:rsidR="006C1E41" w:rsidRDefault="006C1E41" w:rsidP="006C1E41">
      <w:pPr>
        <w:pStyle w:val="Default"/>
        <w:numPr>
          <w:ilvl w:val="0"/>
          <w:numId w:val="29"/>
        </w:numPr>
        <w:spacing w:line="360" w:lineRule="auto"/>
      </w:pPr>
      <w:r>
        <w:lastRenderedPageBreak/>
        <w:t>expenditure incurred by a municipality in contravention of, or that is not in accordance with, a requirement of the Public Office-Bearers Act, 1998 (Act No. 20 of 1998); or</w:t>
      </w:r>
    </w:p>
    <w:p w:rsidR="006C1E41" w:rsidRDefault="006C1E41" w:rsidP="006C1E41">
      <w:pPr>
        <w:pStyle w:val="Default"/>
        <w:numPr>
          <w:ilvl w:val="0"/>
          <w:numId w:val="29"/>
        </w:numPr>
        <w:spacing w:line="360" w:lineRule="auto"/>
      </w:pPr>
      <w:r>
        <w:t>expenditure incurred by a municipality or municipal entity in contravention of, or that is not</w:t>
      </w:r>
      <w:r w:rsidR="00896EAC">
        <w:t xml:space="preserve"> </w:t>
      </w:r>
      <w:r>
        <w:t>in accordance with, a requirement of the supply chain management policy of the municipality or entity or any of the municipality’s by-laws giving effect to such policy, and which has not been condoned in terms of such policy or by-law,</w:t>
      </w:r>
    </w:p>
    <w:p w:rsidR="00896EAC" w:rsidRPr="00C96457" w:rsidRDefault="00896EAC" w:rsidP="00896EAC">
      <w:pPr>
        <w:pStyle w:val="Default"/>
        <w:spacing w:line="360" w:lineRule="auto"/>
      </w:pPr>
      <w:r>
        <w:t>But excludes expenditure by a municipality which falls within the definition of “unauthorised expenditure”;</w:t>
      </w:r>
    </w:p>
    <w:p w:rsidR="0043145C" w:rsidRPr="00C96457" w:rsidRDefault="0043145C" w:rsidP="00C96457">
      <w:pPr>
        <w:pStyle w:val="Default"/>
        <w:spacing w:line="360" w:lineRule="auto"/>
      </w:pPr>
      <w:r w:rsidRPr="00C96457">
        <w:rPr>
          <w:b/>
          <w:bCs/>
        </w:rPr>
        <w:t xml:space="preserve">"Municipal Structures Act" </w:t>
      </w:r>
      <w:r w:rsidRPr="00C96457">
        <w:t xml:space="preserve">the Local Government: Municipal Structures Act, 1998 (Act No. 117 of 1998); </w:t>
      </w:r>
    </w:p>
    <w:p w:rsidR="0043145C" w:rsidRPr="00C96457" w:rsidRDefault="0043145C" w:rsidP="00C96457">
      <w:pPr>
        <w:pStyle w:val="Default"/>
        <w:spacing w:line="360" w:lineRule="auto"/>
      </w:pPr>
      <w:r w:rsidRPr="00C96457">
        <w:rPr>
          <w:b/>
          <w:bCs/>
        </w:rPr>
        <w:t xml:space="preserve">"Municipal Systems Act" </w:t>
      </w:r>
      <w:r w:rsidRPr="00C96457">
        <w:t xml:space="preserve">the Local Government: Municipal Systems Act, 2000 (Act No. 32 of 2000); </w:t>
      </w:r>
    </w:p>
    <w:p w:rsidR="0043145C" w:rsidRDefault="0043145C" w:rsidP="00C96457">
      <w:pPr>
        <w:pStyle w:val="Default"/>
        <w:spacing w:line="360" w:lineRule="auto"/>
      </w:pPr>
      <w:r w:rsidRPr="00C96457">
        <w:rPr>
          <w:b/>
          <w:bCs/>
        </w:rPr>
        <w:t xml:space="preserve">“Long-term debt" </w:t>
      </w:r>
      <w:r w:rsidRPr="00C96457">
        <w:t xml:space="preserve">debt repayable over a period exceeding one year; </w:t>
      </w:r>
    </w:p>
    <w:p w:rsidR="00B0049F" w:rsidRPr="00B0049F" w:rsidRDefault="00B0049F" w:rsidP="00B0049F">
      <w:pPr>
        <w:pStyle w:val="Default"/>
        <w:spacing w:line="360" w:lineRule="auto"/>
      </w:pPr>
      <w:r w:rsidRPr="00B0049F">
        <w:rPr>
          <w:b/>
          <w:bCs/>
        </w:rPr>
        <w:t xml:space="preserve">Municipal debt instrument" </w:t>
      </w:r>
      <w:r w:rsidRPr="00B0049F">
        <w:t>any note, bond,</w:t>
      </w:r>
      <w:r>
        <w:t xml:space="preserve"> debenture or other evidence of </w:t>
      </w:r>
      <w:r w:rsidRPr="00B0049F">
        <w:t xml:space="preserve">indebtedness issued by the municipality, including dematerialised or electronic evidence of indebtedness intended to be used in trade; </w:t>
      </w:r>
    </w:p>
    <w:p w:rsidR="00B0049F" w:rsidRPr="00B0049F" w:rsidRDefault="00B0049F" w:rsidP="00B0049F">
      <w:pPr>
        <w:pStyle w:val="Default"/>
        <w:spacing w:line="360" w:lineRule="auto"/>
      </w:pPr>
      <w:r w:rsidRPr="00B0049F">
        <w:rPr>
          <w:b/>
          <w:bCs/>
        </w:rPr>
        <w:t xml:space="preserve">"Municipality" </w:t>
      </w:r>
      <w:r w:rsidRPr="00B0049F">
        <w:t>The Harry Gwala District Municipality</w:t>
      </w:r>
      <w:r w:rsidRPr="00B0049F">
        <w:rPr>
          <w:b/>
          <w:bCs/>
        </w:rPr>
        <w:t xml:space="preserve">; </w:t>
      </w:r>
    </w:p>
    <w:p w:rsidR="00B0049F" w:rsidRPr="00B0049F" w:rsidRDefault="00B0049F" w:rsidP="00B0049F">
      <w:pPr>
        <w:pStyle w:val="Default"/>
        <w:spacing w:line="360" w:lineRule="auto"/>
      </w:pPr>
      <w:r w:rsidRPr="00B0049F">
        <w:rPr>
          <w:b/>
          <w:bCs/>
        </w:rPr>
        <w:t xml:space="preserve">"National Treasury" </w:t>
      </w:r>
      <w:r w:rsidRPr="00B0049F">
        <w:t xml:space="preserve">the National Treasury established by section 5 of the Public Finance Management Act; </w:t>
      </w:r>
    </w:p>
    <w:p w:rsidR="0043145C" w:rsidRPr="00C96457" w:rsidRDefault="0043145C" w:rsidP="00896EAC">
      <w:pPr>
        <w:pStyle w:val="Default"/>
        <w:spacing w:line="360" w:lineRule="auto"/>
      </w:pPr>
      <w:r w:rsidRPr="00C96457">
        <w:rPr>
          <w:b/>
          <w:bCs/>
        </w:rPr>
        <w:t xml:space="preserve">"Official" – </w:t>
      </w:r>
    </w:p>
    <w:p w:rsidR="0043145C" w:rsidRPr="00C96457" w:rsidRDefault="0043145C" w:rsidP="00C96457">
      <w:pPr>
        <w:pStyle w:val="Default"/>
        <w:spacing w:line="360" w:lineRule="auto"/>
      </w:pPr>
      <w:r w:rsidRPr="00C96457">
        <w:t>(a) An</w:t>
      </w:r>
      <w:r w:rsidR="006464B5" w:rsidRPr="00C96457">
        <w:t xml:space="preserve"> employee of the municipality; </w:t>
      </w:r>
    </w:p>
    <w:p w:rsidR="0043145C" w:rsidRPr="00C96457" w:rsidRDefault="0043145C" w:rsidP="00C96457">
      <w:pPr>
        <w:pStyle w:val="Default"/>
        <w:spacing w:line="360" w:lineRule="auto"/>
      </w:pPr>
      <w:r w:rsidRPr="00C96457">
        <w:t>(b) A person seconded to the municipality or municipal entity to work as a member of the staff of the munici</w:t>
      </w:r>
      <w:r w:rsidR="006464B5" w:rsidRPr="00C96457">
        <w:t xml:space="preserve">pality or municipal entity; or </w:t>
      </w:r>
    </w:p>
    <w:p w:rsidR="0043145C" w:rsidRPr="00C96457" w:rsidRDefault="0043145C" w:rsidP="00C96457">
      <w:pPr>
        <w:pStyle w:val="Default"/>
        <w:spacing w:line="360" w:lineRule="auto"/>
      </w:pPr>
      <w:r w:rsidRPr="00C96457">
        <w:t xml:space="preserve">(c) A person contracted by the municipality or municipal entity to work as a member of the staff of the municipality or municipal entity </w:t>
      </w:r>
      <w:r w:rsidR="006464B5" w:rsidRPr="00C96457">
        <w:t xml:space="preserve">otherwise than as an employee; </w:t>
      </w:r>
    </w:p>
    <w:p w:rsidR="0043145C" w:rsidRPr="00C96457" w:rsidRDefault="0043145C" w:rsidP="00C96457">
      <w:pPr>
        <w:pStyle w:val="Default"/>
        <w:spacing w:line="360" w:lineRule="auto"/>
      </w:pPr>
      <w:r w:rsidRPr="00C96457">
        <w:rPr>
          <w:b/>
          <w:bCs/>
        </w:rPr>
        <w:t xml:space="preserve">"Overspending" - </w:t>
      </w:r>
    </w:p>
    <w:p w:rsidR="0043145C" w:rsidRPr="00C96457" w:rsidRDefault="0043145C" w:rsidP="00C96457">
      <w:pPr>
        <w:pStyle w:val="Default"/>
        <w:spacing w:line="360" w:lineRule="auto"/>
      </w:pPr>
      <w:r w:rsidRPr="00C96457">
        <w:t>(a) causing the operational or capital expenditure incurred by the municipality during a financial year to exceed the total amount appropriated in that year's budget for its operational or capital ex</w:t>
      </w:r>
      <w:r w:rsidR="006464B5" w:rsidRPr="00C96457">
        <w:t xml:space="preserve">penditure, as the case may be; </w:t>
      </w:r>
    </w:p>
    <w:p w:rsidR="0043145C" w:rsidRPr="00C96457" w:rsidRDefault="0043145C" w:rsidP="00C96457">
      <w:pPr>
        <w:pStyle w:val="Default"/>
        <w:spacing w:line="360" w:lineRule="auto"/>
      </w:pPr>
      <w:r w:rsidRPr="00C96457">
        <w:lastRenderedPageBreak/>
        <w:t xml:space="preserve">(b) in relation to a vote, causing expenditure under the vote to exceed the amount </w:t>
      </w:r>
      <w:r w:rsidR="006464B5" w:rsidRPr="00C96457">
        <w:t xml:space="preserve">appropriated for that vote; or </w:t>
      </w:r>
    </w:p>
    <w:p w:rsidR="0043145C" w:rsidRPr="00C96457" w:rsidRDefault="0043145C" w:rsidP="00C96457">
      <w:pPr>
        <w:pStyle w:val="Default"/>
        <w:spacing w:line="360" w:lineRule="auto"/>
      </w:pPr>
      <w:r w:rsidRPr="00C96457">
        <w:t>(c) in relation to expenditure under section 26 of the MFMA, causing expenditure under that section to exceed the limits allowed in s</w:t>
      </w:r>
      <w:r w:rsidR="006464B5" w:rsidRPr="00C96457">
        <w:t xml:space="preserve">ubsection (5) of this section; </w:t>
      </w:r>
    </w:p>
    <w:p w:rsidR="0043145C" w:rsidRPr="00C96457" w:rsidRDefault="0043145C" w:rsidP="00C96457">
      <w:pPr>
        <w:pStyle w:val="Default"/>
        <w:spacing w:line="360" w:lineRule="auto"/>
      </w:pPr>
      <w:r w:rsidRPr="00C96457">
        <w:rPr>
          <w:b/>
          <w:bCs/>
        </w:rPr>
        <w:t>"Previous financial year</w:t>
      </w:r>
      <w:r w:rsidRPr="00C96457">
        <w:t xml:space="preserve">" the financial year preceding the current year; </w:t>
      </w:r>
    </w:p>
    <w:p w:rsidR="0043145C" w:rsidRPr="00C96457" w:rsidRDefault="0043145C" w:rsidP="00C96457">
      <w:pPr>
        <w:pStyle w:val="Default"/>
        <w:spacing w:line="360" w:lineRule="auto"/>
      </w:pPr>
      <w:r w:rsidRPr="00C96457">
        <w:rPr>
          <w:b/>
          <w:bCs/>
        </w:rPr>
        <w:t xml:space="preserve">"Senior Manager” </w:t>
      </w:r>
      <w:r w:rsidRPr="00C96457">
        <w:t xml:space="preserve">all officials reporting directly to the Accounting Officer as contemplated in sect 56 of the MSA; </w:t>
      </w:r>
    </w:p>
    <w:p w:rsidR="0043145C" w:rsidRPr="00C96457" w:rsidRDefault="0043145C" w:rsidP="00C96457">
      <w:pPr>
        <w:pStyle w:val="Default"/>
        <w:spacing w:line="360" w:lineRule="auto"/>
      </w:pPr>
      <w:r w:rsidRPr="00C96457">
        <w:rPr>
          <w:b/>
          <w:bCs/>
        </w:rPr>
        <w:t xml:space="preserve">"Service delivery and budget implementation plan" </w:t>
      </w:r>
      <w:r w:rsidRPr="00C96457">
        <w:t>a detailed plan approved by the executive mayor of the municipal</w:t>
      </w:r>
      <w:r w:rsidR="006464B5" w:rsidRPr="00C96457">
        <w:t xml:space="preserve">ity, in terms of section 53(l) </w:t>
      </w:r>
      <w:r w:rsidRPr="00C96457">
        <w:t xml:space="preserve">(c) (ii) of the MFMA, for implementing the municipality's delivery of municipal services; </w:t>
      </w:r>
    </w:p>
    <w:p w:rsidR="00C96457" w:rsidRDefault="00C96457" w:rsidP="00C96457">
      <w:pPr>
        <w:pStyle w:val="Default"/>
        <w:spacing w:line="360" w:lineRule="auto"/>
      </w:pPr>
      <w:r w:rsidRPr="00C96457">
        <w:t>"</w:t>
      </w:r>
      <w:r w:rsidRPr="00C96457">
        <w:rPr>
          <w:b/>
          <w:bCs/>
        </w:rPr>
        <w:t>Short-term debt"</w:t>
      </w:r>
      <w:r w:rsidRPr="00C96457">
        <w:t xml:space="preserve"> debt repayable over a period not exceeding one year; </w:t>
      </w:r>
    </w:p>
    <w:p w:rsidR="00896EAC" w:rsidRDefault="00896EAC" w:rsidP="00896EAC">
      <w:pPr>
        <w:pStyle w:val="Default"/>
        <w:spacing w:line="360" w:lineRule="auto"/>
      </w:pPr>
      <w:r>
        <w:t>“</w:t>
      </w:r>
      <w:r>
        <w:rPr>
          <w:b/>
        </w:rPr>
        <w:t>U</w:t>
      </w:r>
      <w:r w:rsidRPr="00896EAC">
        <w:rPr>
          <w:b/>
        </w:rPr>
        <w:t>nauthorised expenditure</w:t>
      </w:r>
      <w:r>
        <w:t>”, in relation to a municipality, means any expenditure incurred by a municipality otherwise than in accordance with section 15 or 11 (3), and includes:</w:t>
      </w:r>
    </w:p>
    <w:p w:rsidR="00896EAC" w:rsidRDefault="00896EAC" w:rsidP="00896EAC">
      <w:pPr>
        <w:pStyle w:val="Default"/>
        <w:numPr>
          <w:ilvl w:val="0"/>
          <w:numId w:val="30"/>
        </w:numPr>
        <w:spacing w:line="360" w:lineRule="auto"/>
      </w:pPr>
      <w:r w:rsidRPr="00896EAC">
        <w:t>overspending of the total amount appropriated in the municipality’s approved budget;</w:t>
      </w:r>
    </w:p>
    <w:p w:rsidR="00896EAC" w:rsidRDefault="00896EAC" w:rsidP="00896EAC">
      <w:pPr>
        <w:pStyle w:val="Default"/>
        <w:numPr>
          <w:ilvl w:val="0"/>
          <w:numId w:val="30"/>
        </w:numPr>
        <w:spacing w:line="360" w:lineRule="auto"/>
      </w:pPr>
      <w:r>
        <w:t>overspending of the total amount appropriated for a vote in the approved budget;</w:t>
      </w:r>
    </w:p>
    <w:p w:rsidR="00896EAC" w:rsidRDefault="00896EAC" w:rsidP="00896EAC">
      <w:pPr>
        <w:pStyle w:val="Default"/>
        <w:numPr>
          <w:ilvl w:val="0"/>
          <w:numId w:val="30"/>
        </w:numPr>
        <w:spacing w:line="360" w:lineRule="auto"/>
      </w:pPr>
      <w:r>
        <w:t>expenditure from a vote unrelated to the department or functional area covered by the vote;</w:t>
      </w:r>
    </w:p>
    <w:p w:rsidR="00896EAC" w:rsidRDefault="00896EAC" w:rsidP="00896EAC">
      <w:pPr>
        <w:pStyle w:val="Default"/>
        <w:numPr>
          <w:ilvl w:val="0"/>
          <w:numId w:val="30"/>
        </w:numPr>
        <w:spacing w:line="360" w:lineRule="auto"/>
      </w:pPr>
      <w:r>
        <w:t>expenditure of money appropriated for a specific purpose, otherwise than for that specific purpose;</w:t>
      </w:r>
    </w:p>
    <w:p w:rsidR="00896EAC" w:rsidRDefault="00896EAC" w:rsidP="00896EAC">
      <w:pPr>
        <w:pStyle w:val="Default"/>
        <w:numPr>
          <w:ilvl w:val="0"/>
          <w:numId w:val="30"/>
        </w:numPr>
        <w:spacing w:line="360" w:lineRule="auto"/>
      </w:pPr>
      <w:r>
        <w:t xml:space="preserve">spending of an allocation referred to in paragraph (b), (c) or (d) of the definition of “allocation” otherwise than in accordance with any conditions of the allocation; or </w:t>
      </w:r>
    </w:p>
    <w:p w:rsidR="00896EAC" w:rsidRPr="00C96457" w:rsidRDefault="00896EAC" w:rsidP="00896EAC">
      <w:pPr>
        <w:pStyle w:val="Default"/>
        <w:numPr>
          <w:ilvl w:val="0"/>
          <w:numId w:val="30"/>
        </w:numPr>
        <w:spacing w:line="360" w:lineRule="auto"/>
      </w:pPr>
      <w:r>
        <w:t>a grant by the municipality otherwise than in accordance with this Act;</w:t>
      </w:r>
    </w:p>
    <w:p w:rsidR="00C96457" w:rsidRPr="00C96457" w:rsidRDefault="00C96457" w:rsidP="00C96457">
      <w:pPr>
        <w:pStyle w:val="Default"/>
        <w:spacing w:line="360" w:lineRule="auto"/>
      </w:pPr>
      <w:r w:rsidRPr="00C96457">
        <w:t>‘</w:t>
      </w:r>
      <w:r w:rsidRPr="00C96457">
        <w:rPr>
          <w:b/>
          <w:bCs/>
        </w:rPr>
        <w:t>‘Vote’’</w:t>
      </w:r>
      <w:r w:rsidRPr="00C96457">
        <w:t xml:space="preserve"> one of the main segments into which a budget of a municipality is divided for the appropriation of funds for the different directorates of the municipality; and which specifies the total amount that is appropriated for </w:t>
      </w:r>
      <w:r w:rsidR="00896EAC">
        <w:t xml:space="preserve">the purposes of the directorate </w:t>
      </w:r>
      <w:r w:rsidRPr="00C96457">
        <w:t xml:space="preserve">concerned. </w:t>
      </w:r>
    </w:p>
    <w:p w:rsidR="006464B5" w:rsidRPr="00C96457" w:rsidRDefault="00C96457" w:rsidP="00C96457">
      <w:pPr>
        <w:pStyle w:val="Default"/>
        <w:spacing w:line="360" w:lineRule="auto"/>
      </w:pPr>
      <w:r w:rsidRPr="00C96457">
        <w:rPr>
          <w:b/>
          <w:bCs/>
        </w:rPr>
        <w:t>‘‘Vote holder’’</w:t>
      </w:r>
      <w:r w:rsidRPr="00C96457">
        <w:t xml:space="preserve"> means the senior manager to which the vote is assigned.</w:t>
      </w:r>
    </w:p>
    <w:p w:rsidR="0043145C" w:rsidRPr="00C96457" w:rsidRDefault="0043145C" w:rsidP="00C96457">
      <w:pPr>
        <w:pStyle w:val="Heading1"/>
        <w:numPr>
          <w:ilvl w:val="0"/>
          <w:numId w:val="21"/>
        </w:numPr>
        <w:spacing w:line="360" w:lineRule="auto"/>
        <w:rPr>
          <w:rFonts w:ascii="Arial" w:hAnsi="Arial" w:cs="Arial"/>
          <w:b/>
          <w:color w:val="92D050"/>
          <w:sz w:val="24"/>
          <w:szCs w:val="24"/>
        </w:rPr>
      </w:pPr>
      <w:bookmarkStart w:id="3" w:name="_Toc12003530"/>
      <w:r w:rsidRPr="00C96457">
        <w:rPr>
          <w:rFonts w:ascii="Arial" w:hAnsi="Arial" w:cs="Arial"/>
          <w:b/>
          <w:color w:val="92D050"/>
          <w:sz w:val="24"/>
          <w:szCs w:val="24"/>
        </w:rPr>
        <w:lastRenderedPageBreak/>
        <w:t>INTRODUCTION</w:t>
      </w:r>
      <w:bookmarkEnd w:id="3"/>
      <w:r w:rsidRPr="00C96457">
        <w:rPr>
          <w:rFonts w:ascii="Arial" w:hAnsi="Arial" w:cs="Arial"/>
          <w:b/>
          <w:bCs/>
          <w:color w:val="92D050"/>
          <w:sz w:val="24"/>
          <w:szCs w:val="24"/>
        </w:rPr>
        <w:t xml:space="preserve"> </w:t>
      </w:r>
    </w:p>
    <w:p w:rsidR="0043145C" w:rsidRPr="00C96457" w:rsidRDefault="0043145C" w:rsidP="00C96457">
      <w:pPr>
        <w:pStyle w:val="Default"/>
        <w:spacing w:line="360" w:lineRule="auto"/>
      </w:pPr>
    </w:p>
    <w:p w:rsidR="0043145C" w:rsidRPr="00C96457" w:rsidRDefault="0043145C" w:rsidP="00C96457">
      <w:pPr>
        <w:pStyle w:val="Default"/>
        <w:spacing w:line="360" w:lineRule="auto"/>
      </w:pPr>
      <w:r w:rsidRPr="00C96457">
        <w:t xml:space="preserve">The Municipal Finance Management Act, (Act 56 of 2003) read together with the Municipal Budget and Reporting Regulations, provides the legislative framework within which any expenditure related transactions must take place. </w:t>
      </w:r>
    </w:p>
    <w:p w:rsidR="0043145C" w:rsidRPr="00C96457" w:rsidRDefault="0043145C" w:rsidP="00C96457">
      <w:pPr>
        <w:pStyle w:val="Default"/>
        <w:spacing w:line="360" w:lineRule="auto"/>
      </w:pPr>
      <w:r w:rsidRPr="00C96457">
        <w:t xml:space="preserve">Section 11 of the Municipal Finance Management Act, (Act 56 of 2003) specifically provides the legislative framework for any withdrawals from any bank account in the name of the municipality. </w:t>
      </w:r>
    </w:p>
    <w:p w:rsidR="0043145C" w:rsidRPr="00C96457" w:rsidRDefault="0043145C" w:rsidP="00C96457">
      <w:pPr>
        <w:pStyle w:val="Default"/>
        <w:spacing w:line="360" w:lineRule="auto"/>
      </w:pPr>
      <w:r w:rsidRPr="00C96457">
        <w:t xml:space="preserve">The budget plays a critical role in an attempt to realise the diverse community needs. Central to this, the formulation of this expenditure policy must ensure that the objectives of the MFMA as set out in section 2, is incorporated in the day to day administration of the municipality. </w:t>
      </w:r>
    </w:p>
    <w:p w:rsidR="0043145C" w:rsidRPr="00C96457" w:rsidRDefault="0043145C" w:rsidP="00C96457">
      <w:pPr>
        <w:pStyle w:val="Default"/>
        <w:spacing w:line="360" w:lineRule="auto"/>
      </w:pPr>
      <w:r w:rsidRPr="00C96457">
        <w:t xml:space="preserve">This policy must be read, interpreted, implemented and understood against this legislative background. </w:t>
      </w:r>
    </w:p>
    <w:p w:rsidR="006464B5" w:rsidRPr="00C96457" w:rsidRDefault="006464B5" w:rsidP="00C96457">
      <w:pPr>
        <w:pStyle w:val="Default"/>
        <w:spacing w:line="360" w:lineRule="auto"/>
      </w:pPr>
    </w:p>
    <w:p w:rsidR="0043145C" w:rsidRPr="00C96457" w:rsidRDefault="0043145C" w:rsidP="00C96457">
      <w:pPr>
        <w:pStyle w:val="Heading1"/>
        <w:numPr>
          <w:ilvl w:val="0"/>
          <w:numId w:val="21"/>
        </w:numPr>
        <w:spacing w:line="360" w:lineRule="auto"/>
        <w:rPr>
          <w:rFonts w:ascii="Arial" w:hAnsi="Arial" w:cs="Arial"/>
          <w:b/>
          <w:color w:val="92D050"/>
          <w:sz w:val="24"/>
          <w:szCs w:val="24"/>
        </w:rPr>
      </w:pPr>
      <w:bookmarkStart w:id="4" w:name="_Toc12003531"/>
      <w:r w:rsidRPr="00C96457">
        <w:rPr>
          <w:rFonts w:ascii="Arial" w:hAnsi="Arial" w:cs="Arial"/>
          <w:b/>
          <w:color w:val="92D050"/>
          <w:sz w:val="24"/>
          <w:szCs w:val="24"/>
        </w:rPr>
        <w:t>OBJECTIVE</w:t>
      </w:r>
      <w:bookmarkEnd w:id="4"/>
      <w:r w:rsidRPr="00C96457">
        <w:rPr>
          <w:rFonts w:ascii="Arial" w:hAnsi="Arial" w:cs="Arial"/>
          <w:b/>
          <w:color w:val="92D050"/>
          <w:sz w:val="24"/>
          <w:szCs w:val="24"/>
        </w:rPr>
        <w:t xml:space="preserve"> </w:t>
      </w:r>
    </w:p>
    <w:p w:rsidR="0043145C" w:rsidRPr="00C96457" w:rsidRDefault="0043145C" w:rsidP="00C96457">
      <w:pPr>
        <w:pStyle w:val="Default"/>
        <w:spacing w:line="360" w:lineRule="auto"/>
        <w:rPr>
          <w:b/>
          <w:color w:val="92D050"/>
        </w:rPr>
      </w:pPr>
    </w:p>
    <w:p w:rsidR="0043145C" w:rsidRPr="00C96457" w:rsidRDefault="0043145C" w:rsidP="00C96457">
      <w:pPr>
        <w:pStyle w:val="Default"/>
        <w:spacing w:line="360" w:lineRule="auto"/>
      </w:pPr>
      <w:r w:rsidRPr="00C96457">
        <w:t xml:space="preserve">The objective of the Expenditure policy is to: </w:t>
      </w:r>
    </w:p>
    <w:p w:rsidR="006464B5" w:rsidRPr="00C96457" w:rsidRDefault="0043145C" w:rsidP="00C96457">
      <w:pPr>
        <w:pStyle w:val="Default"/>
        <w:numPr>
          <w:ilvl w:val="0"/>
          <w:numId w:val="2"/>
        </w:numPr>
        <w:spacing w:line="360" w:lineRule="auto"/>
      </w:pPr>
      <w:r w:rsidRPr="00C96457">
        <w:t xml:space="preserve">Set out a framework for </w:t>
      </w:r>
      <w:r w:rsidR="006464B5" w:rsidRPr="00C96457">
        <w:t xml:space="preserve">the municipality to deal with: </w:t>
      </w:r>
    </w:p>
    <w:p w:rsidR="006464B5" w:rsidRPr="00C96457" w:rsidRDefault="0043145C" w:rsidP="00C96457">
      <w:pPr>
        <w:pStyle w:val="Default"/>
        <w:numPr>
          <w:ilvl w:val="0"/>
          <w:numId w:val="3"/>
        </w:numPr>
        <w:spacing w:line="360" w:lineRule="auto"/>
      </w:pPr>
      <w:r w:rsidRPr="00C96457">
        <w:t xml:space="preserve">All expenditure related transactions; </w:t>
      </w:r>
    </w:p>
    <w:p w:rsidR="0043145C" w:rsidRPr="00C96457" w:rsidRDefault="0043145C" w:rsidP="00C96457">
      <w:pPr>
        <w:pStyle w:val="Default"/>
        <w:numPr>
          <w:ilvl w:val="0"/>
          <w:numId w:val="3"/>
        </w:numPr>
        <w:spacing w:line="360" w:lineRule="auto"/>
      </w:pPr>
      <w:r w:rsidRPr="00C96457">
        <w:t xml:space="preserve">To establish and maintain procedures to ensure adherence to the Municipality’s IDP review and budget processes; and </w:t>
      </w:r>
    </w:p>
    <w:p w:rsidR="0043145C" w:rsidRPr="00C96457" w:rsidRDefault="0043145C" w:rsidP="00C96457">
      <w:pPr>
        <w:pStyle w:val="Default"/>
        <w:spacing w:line="360" w:lineRule="auto"/>
      </w:pPr>
      <w:r w:rsidRPr="00C96457">
        <w:t>b) Ensure that all monies due by the municipality is paid in full within the 30 days of date of invoice or statement; whichever is the latest as prescribed by the Municipal Finance Management Act,</w:t>
      </w:r>
      <w:r w:rsidR="006464B5" w:rsidRPr="00C96457">
        <w:t xml:space="preserve"> 2003 (Act No.53 of 2003); and </w:t>
      </w:r>
    </w:p>
    <w:p w:rsidR="00C96457" w:rsidRPr="00C96457" w:rsidRDefault="0043145C" w:rsidP="00C96457">
      <w:pPr>
        <w:pStyle w:val="Default"/>
        <w:spacing w:line="360" w:lineRule="auto"/>
        <w:rPr>
          <w:b/>
          <w:bCs/>
        </w:rPr>
      </w:pPr>
      <w:r w:rsidRPr="00C96457">
        <w:t>c) Ensure that the principles applied, as a result of this policy, will enhance and support a healthy working capital position for the municipality</w:t>
      </w:r>
      <w:r w:rsidRPr="00C96457">
        <w:rPr>
          <w:b/>
          <w:bCs/>
        </w:rPr>
        <w:t xml:space="preserve">. </w:t>
      </w:r>
    </w:p>
    <w:p w:rsidR="0043145C" w:rsidRPr="00C96457" w:rsidRDefault="00C96457" w:rsidP="00C96457">
      <w:pPr>
        <w:spacing w:after="160" w:line="360" w:lineRule="auto"/>
        <w:rPr>
          <w:rFonts w:cs="Arial"/>
          <w:b/>
          <w:bCs/>
          <w:color w:val="000000"/>
          <w:sz w:val="24"/>
          <w:szCs w:val="24"/>
        </w:rPr>
      </w:pPr>
      <w:r w:rsidRPr="00C96457">
        <w:rPr>
          <w:rFonts w:cs="Arial"/>
          <w:b/>
          <w:bCs/>
          <w:sz w:val="24"/>
          <w:szCs w:val="24"/>
        </w:rPr>
        <w:br w:type="page"/>
      </w:r>
    </w:p>
    <w:p w:rsidR="00B137D0" w:rsidRPr="00C96457" w:rsidRDefault="0043145C" w:rsidP="00C96457">
      <w:pPr>
        <w:pStyle w:val="Heading1"/>
        <w:numPr>
          <w:ilvl w:val="0"/>
          <w:numId w:val="21"/>
        </w:numPr>
        <w:spacing w:line="360" w:lineRule="auto"/>
        <w:rPr>
          <w:rFonts w:ascii="Arial" w:hAnsi="Arial" w:cs="Arial"/>
          <w:b/>
          <w:color w:val="92D050"/>
          <w:sz w:val="24"/>
          <w:szCs w:val="24"/>
        </w:rPr>
      </w:pPr>
      <w:bookmarkStart w:id="5" w:name="_Toc12003532"/>
      <w:r w:rsidRPr="00C96457">
        <w:rPr>
          <w:rFonts w:ascii="Arial" w:hAnsi="Arial" w:cs="Arial"/>
          <w:b/>
          <w:color w:val="92D050"/>
          <w:sz w:val="24"/>
          <w:szCs w:val="24"/>
        </w:rPr>
        <w:lastRenderedPageBreak/>
        <w:t>EXPENDITURE MANAGEMENT</w:t>
      </w:r>
      <w:bookmarkEnd w:id="5"/>
      <w:r w:rsidRPr="00C96457">
        <w:rPr>
          <w:rFonts w:ascii="Arial" w:hAnsi="Arial" w:cs="Arial"/>
          <w:b/>
          <w:color w:val="92D050"/>
          <w:sz w:val="24"/>
          <w:szCs w:val="24"/>
        </w:rPr>
        <w:t xml:space="preserve"> </w:t>
      </w:r>
    </w:p>
    <w:p w:rsidR="00C723E4" w:rsidRPr="00C96457" w:rsidRDefault="00C723E4" w:rsidP="00C96457">
      <w:pPr>
        <w:spacing w:line="360" w:lineRule="auto"/>
        <w:rPr>
          <w:rFonts w:cs="Arial"/>
          <w:sz w:val="24"/>
          <w:szCs w:val="24"/>
        </w:rPr>
      </w:pPr>
    </w:p>
    <w:p w:rsidR="00C723E4" w:rsidRPr="00C96457" w:rsidRDefault="00C723E4" w:rsidP="00C96457">
      <w:pPr>
        <w:pStyle w:val="ListParagraph"/>
        <w:numPr>
          <w:ilvl w:val="0"/>
          <w:numId w:val="1"/>
        </w:numPr>
        <w:autoSpaceDE w:val="0"/>
        <w:autoSpaceDN w:val="0"/>
        <w:adjustRightInd w:val="0"/>
        <w:spacing w:line="360" w:lineRule="auto"/>
        <w:contextualSpacing w:val="0"/>
        <w:rPr>
          <w:rFonts w:cs="Arial"/>
          <w:b/>
          <w:bCs/>
          <w:vanish/>
          <w:color w:val="000000"/>
          <w:sz w:val="24"/>
          <w:szCs w:val="24"/>
        </w:rPr>
      </w:pPr>
    </w:p>
    <w:p w:rsidR="00C723E4" w:rsidRPr="00C96457" w:rsidRDefault="00C723E4" w:rsidP="00C96457">
      <w:pPr>
        <w:pStyle w:val="ListParagraph"/>
        <w:numPr>
          <w:ilvl w:val="0"/>
          <w:numId w:val="1"/>
        </w:numPr>
        <w:autoSpaceDE w:val="0"/>
        <w:autoSpaceDN w:val="0"/>
        <w:adjustRightInd w:val="0"/>
        <w:spacing w:line="360" w:lineRule="auto"/>
        <w:contextualSpacing w:val="0"/>
        <w:rPr>
          <w:rFonts w:cs="Arial"/>
          <w:b/>
          <w:bCs/>
          <w:vanish/>
          <w:color w:val="000000"/>
          <w:sz w:val="24"/>
          <w:szCs w:val="24"/>
        </w:rPr>
      </w:pPr>
    </w:p>
    <w:p w:rsidR="00C723E4" w:rsidRPr="00C96457" w:rsidRDefault="00C723E4" w:rsidP="00C96457">
      <w:pPr>
        <w:pStyle w:val="ListParagraph"/>
        <w:numPr>
          <w:ilvl w:val="0"/>
          <w:numId w:val="1"/>
        </w:numPr>
        <w:autoSpaceDE w:val="0"/>
        <w:autoSpaceDN w:val="0"/>
        <w:adjustRightInd w:val="0"/>
        <w:spacing w:line="360" w:lineRule="auto"/>
        <w:contextualSpacing w:val="0"/>
        <w:rPr>
          <w:rFonts w:cs="Arial"/>
          <w:b/>
          <w:bCs/>
          <w:vanish/>
          <w:color w:val="000000"/>
          <w:sz w:val="24"/>
          <w:szCs w:val="24"/>
        </w:rPr>
      </w:pPr>
    </w:p>
    <w:p w:rsidR="00C723E4" w:rsidRPr="00C96457" w:rsidRDefault="00C723E4" w:rsidP="00C96457">
      <w:pPr>
        <w:pStyle w:val="ListParagraph"/>
        <w:numPr>
          <w:ilvl w:val="0"/>
          <w:numId w:val="1"/>
        </w:numPr>
        <w:autoSpaceDE w:val="0"/>
        <w:autoSpaceDN w:val="0"/>
        <w:adjustRightInd w:val="0"/>
        <w:spacing w:line="360" w:lineRule="auto"/>
        <w:contextualSpacing w:val="0"/>
        <w:rPr>
          <w:rFonts w:cs="Arial"/>
          <w:b/>
          <w:bCs/>
          <w:vanish/>
          <w:color w:val="000000"/>
          <w:sz w:val="24"/>
          <w:szCs w:val="24"/>
        </w:rPr>
      </w:pPr>
    </w:p>
    <w:p w:rsidR="00C723E4" w:rsidRPr="00C96457" w:rsidRDefault="00C723E4" w:rsidP="00C96457">
      <w:pPr>
        <w:pStyle w:val="ListParagraph"/>
        <w:numPr>
          <w:ilvl w:val="0"/>
          <w:numId w:val="1"/>
        </w:numPr>
        <w:autoSpaceDE w:val="0"/>
        <w:autoSpaceDN w:val="0"/>
        <w:adjustRightInd w:val="0"/>
        <w:spacing w:line="360" w:lineRule="auto"/>
        <w:contextualSpacing w:val="0"/>
        <w:rPr>
          <w:rFonts w:cs="Arial"/>
          <w:b/>
          <w:bCs/>
          <w:vanish/>
          <w:color w:val="000000"/>
          <w:sz w:val="24"/>
          <w:szCs w:val="24"/>
        </w:rPr>
      </w:pPr>
    </w:p>
    <w:p w:rsidR="00B137D0" w:rsidRPr="00C96457" w:rsidRDefault="0043145C" w:rsidP="00C96457">
      <w:pPr>
        <w:pStyle w:val="Heading2"/>
        <w:numPr>
          <w:ilvl w:val="1"/>
          <w:numId w:val="1"/>
        </w:numPr>
        <w:spacing w:line="360" w:lineRule="auto"/>
        <w:rPr>
          <w:rFonts w:ascii="Arial" w:hAnsi="Arial" w:cs="Arial"/>
          <w:b/>
          <w:color w:val="auto"/>
          <w:sz w:val="24"/>
          <w:szCs w:val="24"/>
        </w:rPr>
      </w:pPr>
      <w:bookmarkStart w:id="6" w:name="_Toc12003533"/>
      <w:r w:rsidRPr="00C96457">
        <w:rPr>
          <w:rFonts w:ascii="Arial" w:hAnsi="Arial" w:cs="Arial"/>
          <w:b/>
          <w:color w:val="auto"/>
          <w:sz w:val="24"/>
          <w:szCs w:val="24"/>
        </w:rPr>
        <w:t>Withdrawals from a bank account</w:t>
      </w:r>
      <w:bookmarkEnd w:id="6"/>
      <w:r w:rsidRPr="00C96457">
        <w:rPr>
          <w:rFonts w:ascii="Arial" w:hAnsi="Arial" w:cs="Arial"/>
          <w:b/>
          <w:color w:val="auto"/>
          <w:sz w:val="24"/>
          <w:szCs w:val="24"/>
        </w:rPr>
        <w:t xml:space="preserve"> </w:t>
      </w:r>
    </w:p>
    <w:p w:rsidR="00B137D0" w:rsidRPr="00C96457" w:rsidRDefault="0043145C" w:rsidP="00C96457">
      <w:pPr>
        <w:pStyle w:val="Default"/>
        <w:numPr>
          <w:ilvl w:val="2"/>
          <w:numId w:val="1"/>
        </w:numPr>
        <w:spacing w:line="360" w:lineRule="auto"/>
        <w:ind w:left="1225" w:hanging="505"/>
        <w:contextualSpacing/>
        <w:rPr>
          <w:b/>
          <w:bCs/>
        </w:rPr>
      </w:pPr>
      <w:r w:rsidRPr="00C96457">
        <w:t xml:space="preserve"> Any withdrawal from a bank account; in the name of the municipality, may only occur in terms of section 11 of the MFMA. </w:t>
      </w:r>
    </w:p>
    <w:p w:rsidR="00B137D0" w:rsidRPr="00C96457" w:rsidRDefault="0043145C" w:rsidP="00C96457">
      <w:pPr>
        <w:pStyle w:val="Default"/>
        <w:numPr>
          <w:ilvl w:val="2"/>
          <w:numId w:val="1"/>
        </w:numPr>
        <w:spacing w:line="360" w:lineRule="auto"/>
        <w:rPr>
          <w:b/>
          <w:bCs/>
        </w:rPr>
      </w:pPr>
      <w:r w:rsidRPr="00C96457">
        <w:t xml:space="preserve"> All withd</w:t>
      </w:r>
      <w:r w:rsidR="001957AF" w:rsidRPr="00C96457">
        <w:t>rawals must comply with the Banking</w:t>
      </w:r>
      <w:r w:rsidRPr="00C96457">
        <w:t xml:space="preserve"> &amp; Investment Policy of the municipality and shall be signed or authorised by not fewer than two people as authorised by the Accounting Officer. </w:t>
      </w:r>
    </w:p>
    <w:p w:rsidR="00B137D0" w:rsidRPr="00C96457" w:rsidRDefault="0043145C" w:rsidP="00C96457">
      <w:pPr>
        <w:pStyle w:val="Default"/>
        <w:numPr>
          <w:ilvl w:val="2"/>
          <w:numId w:val="1"/>
        </w:numPr>
        <w:spacing w:line="360" w:lineRule="auto"/>
        <w:rPr>
          <w:b/>
          <w:bCs/>
        </w:rPr>
      </w:pPr>
      <w:r w:rsidRPr="00C96457">
        <w:t xml:space="preserve">The delegated authority to sign cheques or authorise electronic payments shall be in writing and kept on record, and be reviewed regularly by the Accounting Officer. Copies of such letters of authority will be kept by </w:t>
      </w:r>
      <w:r w:rsidR="00913AF5">
        <w:rPr>
          <w:color w:val="auto"/>
        </w:rPr>
        <w:t xml:space="preserve">the </w:t>
      </w:r>
      <w:r w:rsidR="00843218" w:rsidRPr="00913AF5">
        <w:rPr>
          <w:color w:val="auto"/>
        </w:rPr>
        <w:t>Office of the CFO</w:t>
      </w:r>
      <w:r w:rsidR="00913AF5" w:rsidRPr="00913AF5">
        <w:rPr>
          <w:color w:val="auto"/>
        </w:rPr>
        <w:t>.</w:t>
      </w:r>
    </w:p>
    <w:p w:rsidR="00B137D0" w:rsidRPr="00C96457" w:rsidRDefault="00B137D0" w:rsidP="00C96457">
      <w:pPr>
        <w:pStyle w:val="Default"/>
        <w:spacing w:line="360" w:lineRule="auto"/>
        <w:ind w:left="1224"/>
        <w:rPr>
          <w:b/>
          <w:bCs/>
        </w:rPr>
      </w:pPr>
    </w:p>
    <w:p w:rsidR="00B137D0" w:rsidRPr="00C96457" w:rsidRDefault="0043145C" w:rsidP="00C96457">
      <w:pPr>
        <w:pStyle w:val="Heading2"/>
        <w:numPr>
          <w:ilvl w:val="1"/>
          <w:numId w:val="1"/>
        </w:numPr>
        <w:spacing w:line="360" w:lineRule="auto"/>
        <w:rPr>
          <w:rFonts w:ascii="Arial" w:hAnsi="Arial" w:cs="Arial"/>
          <w:b/>
          <w:color w:val="auto"/>
          <w:sz w:val="24"/>
          <w:szCs w:val="24"/>
        </w:rPr>
      </w:pPr>
      <w:bookmarkStart w:id="7" w:name="_Toc12003534"/>
      <w:r w:rsidRPr="00C96457">
        <w:rPr>
          <w:rFonts w:ascii="Arial" w:hAnsi="Arial" w:cs="Arial"/>
          <w:b/>
          <w:color w:val="auto"/>
          <w:sz w:val="24"/>
          <w:szCs w:val="24"/>
        </w:rPr>
        <w:t>Commitments</w:t>
      </w:r>
      <w:bookmarkEnd w:id="7"/>
      <w:r w:rsidRPr="00C96457">
        <w:rPr>
          <w:rFonts w:ascii="Arial" w:hAnsi="Arial" w:cs="Arial"/>
          <w:b/>
          <w:color w:val="auto"/>
          <w:sz w:val="24"/>
          <w:szCs w:val="24"/>
        </w:rPr>
        <w:t xml:space="preserve"> </w:t>
      </w:r>
    </w:p>
    <w:p w:rsidR="00B137D0" w:rsidRPr="00C96457" w:rsidRDefault="0043145C" w:rsidP="00C96457">
      <w:pPr>
        <w:pStyle w:val="Default"/>
        <w:numPr>
          <w:ilvl w:val="2"/>
          <w:numId w:val="1"/>
        </w:numPr>
        <w:spacing w:line="360" w:lineRule="auto"/>
        <w:rPr>
          <w:b/>
          <w:bCs/>
        </w:rPr>
      </w:pPr>
      <w:r w:rsidRPr="00C96457">
        <w:t xml:space="preserve">A commitment by an official of the municipality may only be undertaken on behalf of a third party when the full costs are recovered in advance before commencement of the work, either specially or generally. </w:t>
      </w:r>
    </w:p>
    <w:p w:rsidR="00B137D0" w:rsidRPr="00C96457" w:rsidRDefault="0043145C" w:rsidP="00C96457">
      <w:pPr>
        <w:pStyle w:val="Default"/>
        <w:numPr>
          <w:ilvl w:val="2"/>
          <w:numId w:val="1"/>
        </w:numPr>
        <w:spacing w:line="360" w:lineRule="auto"/>
        <w:rPr>
          <w:b/>
          <w:bCs/>
        </w:rPr>
      </w:pPr>
      <w:r w:rsidRPr="00C96457">
        <w:t xml:space="preserve">Senior Managers shall advise the CFO of the officials authorised to sign requisitions for goods and services in respect of the categories determined and approved by the municipal manager from time to time. </w:t>
      </w:r>
    </w:p>
    <w:p w:rsidR="00B137D0" w:rsidRPr="00C96457" w:rsidRDefault="0043145C" w:rsidP="00C96457">
      <w:pPr>
        <w:pStyle w:val="Default"/>
        <w:numPr>
          <w:ilvl w:val="2"/>
          <w:numId w:val="1"/>
        </w:numPr>
        <w:spacing w:line="360" w:lineRule="auto"/>
        <w:rPr>
          <w:b/>
          <w:bCs/>
        </w:rPr>
      </w:pPr>
      <w:r w:rsidRPr="00C96457">
        <w:t xml:space="preserve">Specimen signatures of all officials authorised to sign requisitions shall be supplied to the CFO. </w:t>
      </w:r>
    </w:p>
    <w:p w:rsidR="00B137D0" w:rsidRPr="00C96457" w:rsidRDefault="0043145C" w:rsidP="00C96457">
      <w:pPr>
        <w:pStyle w:val="Default"/>
        <w:numPr>
          <w:ilvl w:val="2"/>
          <w:numId w:val="1"/>
        </w:numPr>
        <w:spacing w:line="360" w:lineRule="auto"/>
        <w:rPr>
          <w:b/>
          <w:bCs/>
        </w:rPr>
      </w:pPr>
      <w:r w:rsidRPr="00C96457">
        <w:t xml:space="preserve">Supply Chain Management will keep record of all authorised officials and the specimen signatures. </w:t>
      </w:r>
    </w:p>
    <w:p w:rsidR="00B137D0" w:rsidRPr="00C96457" w:rsidRDefault="0043145C" w:rsidP="00C96457">
      <w:pPr>
        <w:pStyle w:val="Default"/>
        <w:numPr>
          <w:ilvl w:val="2"/>
          <w:numId w:val="1"/>
        </w:numPr>
        <w:spacing w:line="360" w:lineRule="auto"/>
        <w:rPr>
          <w:b/>
          <w:bCs/>
        </w:rPr>
      </w:pPr>
      <w:r w:rsidRPr="00C96457">
        <w:t xml:space="preserve">No councillor or official of the municipality shall commit the Municipality to any authorised expenditure unless the necessary Supply Chain Management processes have been followed which include the completion of an official requisition or order. </w:t>
      </w:r>
    </w:p>
    <w:p w:rsidR="00B137D0" w:rsidRPr="00C96457" w:rsidRDefault="0043145C" w:rsidP="00C96457">
      <w:pPr>
        <w:pStyle w:val="Default"/>
        <w:numPr>
          <w:ilvl w:val="2"/>
          <w:numId w:val="1"/>
        </w:numPr>
        <w:spacing w:line="360" w:lineRule="auto"/>
        <w:rPr>
          <w:b/>
          <w:bCs/>
        </w:rPr>
      </w:pPr>
      <w:r w:rsidRPr="00C96457">
        <w:t xml:space="preserve">The CFO shall determine the information to be supplied on such requisition or order. </w:t>
      </w:r>
    </w:p>
    <w:p w:rsidR="00B137D0" w:rsidRPr="00C96457" w:rsidRDefault="00B137D0" w:rsidP="00C96457">
      <w:pPr>
        <w:pStyle w:val="Heading2"/>
        <w:numPr>
          <w:ilvl w:val="1"/>
          <w:numId w:val="1"/>
        </w:numPr>
        <w:spacing w:line="360" w:lineRule="auto"/>
        <w:rPr>
          <w:rFonts w:ascii="Arial" w:hAnsi="Arial" w:cs="Arial"/>
          <w:b/>
          <w:color w:val="auto"/>
          <w:sz w:val="24"/>
          <w:szCs w:val="24"/>
        </w:rPr>
      </w:pPr>
      <w:bookmarkStart w:id="8" w:name="_Toc12003535"/>
      <w:r w:rsidRPr="00C96457">
        <w:rPr>
          <w:rFonts w:ascii="Arial" w:hAnsi="Arial" w:cs="Arial"/>
          <w:b/>
          <w:color w:val="auto"/>
          <w:sz w:val="24"/>
          <w:szCs w:val="24"/>
        </w:rPr>
        <w:lastRenderedPageBreak/>
        <w:t>Creditors</w:t>
      </w:r>
      <w:bookmarkEnd w:id="8"/>
      <w:r w:rsidRPr="00C96457">
        <w:rPr>
          <w:rFonts w:ascii="Arial" w:hAnsi="Arial" w:cs="Arial"/>
          <w:b/>
          <w:color w:val="auto"/>
          <w:sz w:val="24"/>
          <w:szCs w:val="24"/>
        </w:rPr>
        <w:t xml:space="preserve"> </w:t>
      </w:r>
    </w:p>
    <w:p w:rsidR="006A686B" w:rsidRPr="00C96457" w:rsidRDefault="0043145C" w:rsidP="00C96457">
      <w:pPr>
        <w:pStyle w:val="Default"/>
        <w:numPr>
          <w:ilvl w:val="2"/>
          <w:numId w:val="1"/>
        </w:numPr>
        <w:spacing w:line="360" w:lineRule="auto"/>
        <w:rPr>
          <w:b/>
          <w:bCs/>
        </w:rPr>
      </w:pPr>
      <w:r w:rsidRPr="00C96457">
        <w:t xml:space="preserve">All money owed by the Municipality must be paid within thirty (30) days of receiving the relevant invoice or statement, unless prescribed otherwise for certain categories of expenditure. </w:t>
      </w:r>
    </w:p>
    <w:p w:rsidR="006A686B" w:rsidRPr="00C96457" w:rsidRDefault="0043145C" w:rsidP="00C96457">
      <w:pPr>
        <w:pStyle w:val="Default"/>
        <w:numPr>
          <w:ilvl w:val="2"/>
          <w:numId w:val="1"/>
        </w:numPr>
        <w:spacing w:line="360" w:lineRule="auto"/>
        <w:rPr>
          <w:b/>
          <w:bCs/>
        </w:rPr>
      </w:pPr>
      <w:r w:rsidRPr="00C96457">
        <w:t>Payments will only be made directly to the person or institution to which a contract was awarded and from which the invoice is received for legally rendering the service to the Municipality</w:t>
      </w:r>
      <w:r w:rsidRPr="00C96457">
        <w:rPr>
          <w:b/>
          <w:bCs/>
        </w:rPr>
        <w:t xml:space="preserve">. </w:t>
      </w:r>
    </w:p>
    <w:p w:rsidR="006A686B" w:rsidRPr="00C96457" w:rsidRDefault="0043145C" w:rsidP="00C96457">
      <w:pPr>
        <w:pStyle w:val="Default"/>
        <w:numPr>
          <w:ilvl w:val="2"/>
          <w:numId w:val="1"/>
        </w:numPr>
        <w:spacing w:line="360" w:lineRule="auto"/>
        <w:rPr>
          <w:b/>
          <w:bCs/>
        </w:rPr>
      </w:pPr>
      <w:r w:rsidRPr="00C96457">
        <w:t xml:space="preserve">All requests for payment, properly certified and accompanied by the relevant invoices and supporting documentation, payment certificates must reach the Creditors’ Department at least 5 days (120 hours) before payments are due. </w:t>
      </w:r>
    </w:p>
    <w:p w:rsidR="006A686B" w:rsidRPr="00C96457" w:rsidRDefault="0043145C" w:rsidP="00C96457">
      <w:pPr>
        <w:pStyle w:val="Default"/>
        <w:numPr>
          <w:ilvl w:val="2"/>
          <w:numId w:val="1"/>
        </w:numPr>
        <w:spacing w:line="360" w:lineRule="auto"/>
        <w:rPr>
          <w:b/>
          <w:bCs/>
        </w:rPr>
      </w:pPr>
      <w:r w:rsidRPr="00C96457">
        <w:t xml:space="preserve">Senior Managers delegated as per municipal delegated powers will sign invoices as per their threshold. </w:t>
      </w:r>
    </w:p>
    <w:p w:rsidR="006A686B" w:rsidRPr="00C96457" w:rsidRDefault="0043145C" w:rsidP="00C96457">
      <w:pPr>
        <w:pStyle w:val="Default"/>
        <w:numPr>
          <w:ilvl w:val="2"/>
          <w:numId w:val="1"/>
        </w:numPr>
        <w:spacing w:line="360" w:lineRule="auto"/>
        <w:rPr>
          <w:b/>
          <w:bCs/>
        </w:rPr>
      </w:pPr>
      <w:r w:rsidRPr="00C96457">
        <w:t xml:space="preserve">Invoices or statements </w:t>
      </w:r>
      <w:r w:rsidR="004865F7" w:rsidRPr="00C96457">
        <w:t xml:space="preserve">shall be submitted to registry </w:t>
      </w:r>
      <w:r w:rsidRPr="00C96457">
        <w:t>as the central point of receiv</w:t>
      </w:r>
      <w:r w:rsidR="004865F7" w:rsidRPr="00C96457">
        <w:t>ing invoices. The invoices shall then be</w:t>
      </w:r>
      <w:r w:rsidRPr="00C96457">
        <w:t xml:space="preserve"> distributed</w:t>
      </w:r>
      <w:r w:rsidR="004865F7" w:rsidRPr="00C96457">
        <w:t xml:space="preserve"> to user departments</w:t>
      </w:r>
      <w:r w:rsidRPr="00C96457">
        <w:t xml:space="preserve"> for authorisation and must state the reference to the relevant vote to meet such payment. Signed invoices are submitted to </w:t>
      </w:r>
      <w:r w:rsidR="004865F7" w:rsidRPr="00C96457">
        <w:t>the supply chain management unit</w:t>
      </w:r>
      <w:r w:rsidR="003A435F" w:rsidRPr="00C96457">
        <w:t xml:space="preserve"> and then</w:t>
      </w:r>
      <w:r w:rsidR="004865F7" w:rsidRPr="00C96457">
        <w:t xml:space="preserve"> </w:t>
      </w:r>
      <w:r w:rsidR="00661625">
        <w:t>c</w:t>
      </w:r>
      <w:r w:rsidRPr="00C96457">
        <w:t xml:space="preserve">reditors /expenditure department for </w:t>
      </w:r>
      <w:r w:rsidR="006A686B" w:rsidRPr="00C96457">
        <w:t xml:space="preserve">payment. </w:t>
      </w:r>
    </w:p>
    <w:p w:rsidR="00D310D1" w:rsidRPr="00C96457" w:rsidRDefault="0043145C" w:rsidP="00C96457">
      <w:pPr>
        <w:pStyle w:val="Default"/>
        <w:numPr>
          <w:ilvl w:val="2"/>
          <w:numId w:val="1"/>
        </w:numPr>
        <w:spacing w:line="360" w:lineRule="auto"/>
        <w:rPr>
          <w:b/>
          <w:bCs/>
        </w:rPr>
      </w:pPr>
      <w:r w:rsidRPr="00C96457">
        <w:t>When a</w:t>
      </w:r>
      <w:r w:rsidR="00661625">
        <w:t xml:space="preserve"> user</w:t>
      </w:r>
      <w:r w:rsidRPr="00C96457">
        <w:t xml:space="preserve"> department authorises the payment of accounts the signatory </w:t>
      </w:r>
      <w:r w:rsidR="006A686B" w:rsidRPr="00C96457">
        <w:t>certifies and authorises that:</w:t>
      </w:r>
      <w:r w:rsidR="00D310D1" w:rsidRPr="00C96457">
        <w:rPr>
          <w:b/>
          <w:bCs/>
        </w:rPr>
        <w:t xml:space="preserve"> </w:t>
      </w:r>
    </w:p>
    <w:p w:rsidR="00D310D1" w:rsidRPr="00C96457" w:rsidRDefault="0043145C" w:rsidP="00C96457">
      <w:pPr>
        <w:pStyle w:val="Default"/>
        <w:numPr>
          <w:ilvl w:val="0"/>
          <w:numId w:val="16"/>
        </w:numPr>
        <w:spacing w:line="360" w:lineRule="auto"/>
        <w:rPr>
          <w:bCs/>
        </w:rPr>
      </w:pPr>
      <w:r w:rsidRPr="00C96457">
        <w:t xml:space="preserve">All processes in terms of the Supply Chain Management Policy of the Municipality had been followed; </w:t>
      </w:r>
    </w:p>
    <w:p w:rsidR="00D310D1" w:rsidRPr="00C96457" w:rsidRDefault="0043145C" w:rsidP="00C96457">
      <w:pPr>
        <w:pStyle w:val="Default"/>
        <w:numPr>
          <w:ilvl w:val="0"/>
          <w:numId w:val="16"/>
        </w:numPr>
        <w:spacing w:line="360" w:lineRule="auto"/>
        <w:rPr>
          <w:bCs/>
        </w:rPr>
      </w:pPr>
      <w:r w:rsidRPr="00C96457">
        <w:t>The goods and services have been received and rendered in good order and are under t</w:t>
      </w:r>
      <w:r w:rsidR="00D310D1" w:rsidRPr="00C96457">
        <w:t>he control of the Municipality;</w:t>
      </w:r>
    </w:p>
    <w:p w:rsidR="00D310D1" w:rsidRPr="00C96457" w:rsidRDefault="0043145C" w:rsidP="00C96457">
      <w:pPr>
        <w:pStyle w:val="Default"/>
        <w:numPr>
          <w:ilvl w:val="0"/>
          <w:numId w:val="16"/>
        </w:numPr>
        <w:spacing w:line="360" w:lineRule="auto"/>
        <w:rPr>
          <w:bCs/>
        </w:rPr>
      </w:pPr>
      <w:r w:rsidRPr="00C96457">
        <w:t>The account has not previou</w:t>
      </w:r>
      <w:r w:rsidR="00D310D1" w:rsidRPr="00C96457">
        <w:t>sly been submitted for payment;</w:t>
      </w:r>
    </w:p>
    <w:p w:rsidR="00D310D1" w:rsidRPr="00C96457" w:rsidRDefault="0043145C" w:rsidP="00C96457">
      <w:pPr>
        <w:pStyle w:val="Default"/>
        <w:numPr>
          <w:ilvl w:val="0"/>
          <w:numId w:val="16"/>
        </w:numPr>
        <w:spacing w:line="360" w:lineRule="auto"/>
        <w:rPr>
          <w:bCs/>
        </w:rPr>
      </w:pPr>
      <w:r w:rsidRPr="00C96457">
        <w:t xml:space="preserve">Sufficient budgetary provisions exists; </w:t>
      </w:r>
    </w:p>
    <w:p w:rsidR="00D310D1" w:rsidRPr="00C96457" w:rsidRDefault="006A686B" w:rsidP="00C96457">
      <w:pPr>
        <w:pStyle w:val="Default"/>
        <w:numPr>
          <w:ilvl w:val="0"/>
          <w:numId w:val="16"/>
        </w:numPr>
        <w:spacing w:line="360" w:lineRule="auto"/>
        <w:rPr>
          <w:bCs/>
        </w:rPr>
      </w:pPr>
      <w:r w:rsidRPr="00C96457">
        <w:t>I</w:t>
      </w:r>
      <w:r w:rsidR="0043145C" w:rsidRPr="00C96457">
        <w:t xml:space="preserve">f excess expenditure is involved, the resolution authorising the excess expenditure shall be quoted on </w:t>
      </w:r>
      <w:r w:rsidRPr="00C96457">
        <w:t>the voucher;</w:t>
      </w:r>
    </w:p>
    <w:p w:rsidR="00D310D1" w:rsidRPr="00C96457" w:rsidRDefault="0043145C" w:rsidP="00C96457">
      <w:pPr>
        <w:pStyle w:val="Default"/>
        <w:numPr>
          <w:ilvl w:val="0"/>
          <w:numId w:val="16"/>
        </w:numPr>
        <w:spacing w:line="360" w:lineRule="auto"/>
        <w:rPr>
          <w:bCs/>
        </w:rPr>
      </w:pPr>
      <w:r w:rsidRPr="00C96457">
        <w:t xml:space="preserve">Authority for the payment exists, in which case the authority shall be indicated on the voucher; and </w:t>
      </w:r>
    </w:p>
    <w:p w:rsidR="00D310D1" w:rsidRPr="00C96457" w:rsidRDefault="0043145C" w:rsidP="00C96457">
      <w:pPr>
        <w:pStyle w:val="Default"/>
        <w:numPr>
          <w:ilvl w:val="0"/>
          <w:numId w:val="16"/>
        </w:numPr>
        <w:spacing w:line="360" w:lineRule="auto"/>
        <w:rPr>
          <w:bCs/>
        </w:rPr>
      </w:pPr>
      <w:r w:rsidRPr="00C96457">
        <w:lastRenderedPageBreak/>
        <w:t>Fruitless and wasteful exp</w:t>
      </w:r>
      <w:r w:rsidR="006A686B" w:rsidRPr="00C96457">
        <w:t>enditure has not been incurred.</w:t>
      </w:r>
    </w:p>
    <w:p w:rsidR="00D310D1" w:rsidRPr="00C96457" w:rsidRDefault="0043145C" w:rsidP="00C96457">
      <w:pPr>
        <w:pStyle w:val="Default"/>
        <w:numPr>
          <w:ilvl w:val="2"/>
          <w:numId w:val="1"/>
        </w:numPr>
        <w:spacing w:line="360" w:lineRule="auto"/>
        <w:rPr>
          <w:b/>
          <w:bCs/>
        </w:rPr>
      </w:pPr>
      <w:r w:rsidRPr="00C96457">
        <w:t>Before payment is processed the Creditors Departm</w:t>
      </w:r>
      <w:r w:rsidR="00D310D1" w:rsidRPr="00C96457">
        <w:t>ent shall ensure that:</w:t>
      </w:r>
    </w:p>
    <w:p w:rsidR="00D310D1" w:rsidRPr="00C96457" w:rsidRDefault="0043145C" w:rsidP="00C96457">
      <w:pPr>
        <w:pStyle w:val="Default"/>
        <w:numPr>
          <w:ilvl w:val="0"/>
          <w:numId w:val="11"/>
        </w:numPr>
        <w:spacing w:line="360" w:lineRule="auto"/>
        <w:rPr>
          <w:bCs/>
        </w:rPr>
      </w:pPr>
      <w:r w:rsidRPr="00C96457">
        <w:t xml:space="preserve">The prices, calculations and any taxes are correct; </w:t>
      </w:r>
    </w:p>
    <w:p w:rsidR="00D310D1" w:rsidRPr="00C96457" w:rsidRDefault="0043145C" w:rsidP="00C96457">
      <w:pPr>
        <w:pStyle w:val="Default"/>
        <w:numPr>
          <w:ilvl w:val="0"/>
          <w:numId w:val="11"/>
        </w:numPr>
        <w:spacing w:line="360" w:lineRule="auto"/>
        <w:rPr>
          <w:bCs/>
        </w:rPr>
      </w:pPr>
      <w:r w:rsidRPr="00C96457">
        <w:t xml:space="preserve">Any discounts to which the municipality is </w:t>
      </w:r>
      <w:r w:rsidR="00D310D1" w:rsidRPr="00C96457">
        <w:t>entitled to have been deducted;</w:t>
      </w:r>
    </w:p>
    <w:p w:rsidR="00D310D1" w:rsidRPr="00C96457" w:rsidRDefault="0043145C" w:rsidP="00C96457">
      <w:pPr>
        <w:pStyle w:val="Default"/>
        <w:numPr>
          <w:ilvl w:val="0"/>
          <w:numId w:val="11"/>
        </w:numPr>
        <w:spacing w:line="360" w:lineRule="auto"/>
        <w:rPr>
          <w:bCs/>
        </w:rPr>
      </w:pPr>
      <w:r w:rsidRPr="00C96457">
        <w:t xml:space="preserve">The account has previously not been paid; and </w:t>
      </w:r>
    </w:p>
    <w:p w:rsidR="00D310D1" w:rsidRPr="00C96457" w:rsidRDefault="0043145C" w:rsidP="00C96457">
      <w:pPr>
        <w:pStyle w:val="Default"/>
        <w:numPr>
          <w:ilvl w:val="0"/>
          <w:numId w:val="11"/>
        </w:numPr>
        <w:spacing w:line="360" w:lineRule="auto"/>
        <w:rPr>
          <w:bCs/>
        </w:rPr>
      </w:pPr>
      <w:r w:rsidRPr="00C96457">
        <w:t xml:space="preserve">Sufficient budgetary provisions exists. </w:t>
      </w:r>
    </w:p>
    <w:p w:rsidR="00D310D1" w:rsidRPr="00C96457" w:rsidRDefault="0043145C" w:rsidP="00C96457">
      <w:pPr>
        <w:pStyle w:val="Default"/>
        <w:numPr>
          <w:ilvl w:val="2"/>
          <w:numId w:val="1"/>
        </w:numPr>
        <w:spacing w:line="360" w:lineRule="auto"/>
        <w:rPr>
          <w:b/>
          <w:bCs/>
        </w:rPr>
      </w:pPr>
      <w:r w:rsidRPr="00C96457">
        <w:t xml:space="preserve"> All payments due by the Municipality shall be made by cheque or approved electronic payme</w:t>
      </w:r>
      <w:r w:rsidR="001957AF" w:rsidRPr="00C96457">
        <w:t>nt method drawn from the primary bank</w:t>
      </w:r>
      <w:r w:rsidRPr="00C96457">
        <w:t xml:space="preserve"> account of the Municipality. </w:t>
      </w:r>
      <w:r w:rsidR="001957AF" w:rsidRPr="00C96457">
        <w:t>The procedures as set out in the EFT policy must be followed when making such payments.</w:t>
      </w:r>
    </w:p>
    <w:p w:rsidR="00D310D1" w:rsidRPr="00C96457" w:rsidRDefault="0043145C" w:rsidP="00C96457">
      <w:pPr>
        <w:pStyle w:val="Default"/>
        <w:numPr>
          <w:ilvl w:val="2"/>
          <w:numId w:val="1"/>
        </w:numPr>
        <w:spacing w:line="360" w:lineRule="auto"/>
        <w:rPr>
          <w:b/>
          <w:bCs/>
        </w:rPr>
      </w:pPr>
      <w:r w:rsidRPr="00C96457">
        <w:t xml:space="preserve">Certain payments may be made from petty cash in accordance with the Supply Chain Policy as amended from time to time. </w:t>
      </w:r>
    </w:p>
    <w:p w:rsidR="00D310D1" w:rsidRPr="00C96457" w:rsidRDefault="00D310D1" w:rsidP="00C96457">
      <w:pPr>
        <w:pStyle w:val="Default"/>
        <w:spacing w:line="360" w:lineRule="auto"/>
        <w:ind w:left="1224"/>
        <w:rPr>
          <w:b/>
          <w:bCs/>
        </w:rPr>
      </w:pPr>
    </w:p>
    <w:p w:rsidR="00D310D1" w:rsidRPr="00C96457" w:rsidRDefault="0043145C" w:rsidP="00C96457">
      <w:pPr>
        <w:pStyle w:val="Heading2"/>
        <w:numPr>
          <w:ilvl w:val="1"/>
          <w:numId w:val="1"/>
        </w:numPr>
        <w:spacing w:line="360" w:lineRule="auto"/>
        <w:rPr>
          <w:rFonts w:ascii="Arial" w:hAnsi="Arial" w:cs="Arial"/>
          <w:b/>
          <w:color w:val="auto"/>
          <w:sz w:val="24"/>
          <w:szCs w:val="24"/>
        </w:rPr>
      </w:pPr>
      <w:bookmarkStart w:id="9" w:name="_Toc12003536"/>
      <w:r w:rsidRPr="00C96457">
        <w:rPr>
          <w:rFonts w:ascii="Arial" w:hAnsi="Arial" w:cs="Arial"/>
          <w:b/>
          <w:color w:val="auto"/>
          <w:sz w:val="24"/>
          <w:szCs w:val="24"/>
        </w:rPr>
        <w:t>Interest on late payments</w:t>
      </w:r>
      <w:bookmarkEnd w:id="9"/>
      <w:r w:rsidRPr="00C96457">
        <w:rPr>
          <w:rFonts w:ascii="Arial" w:hAnsi="Arial" w:cs="Arial"/>
          <w:b/>
          <w:color w:val="auto"/>
          <w:sz w:val="24"/>
          <w:szCs w:val="24"/>
        </w:rPr>
        <w:t xml:space="preserve"> </w:t>
      </w:r>
    </w:p>
    <w:p w:rsidR="00D310D1" w:rsidRPr="00C96457" w:rsidRDefault="0043145C" w:rsidP="00C96457">
      <w:pPr>
        <w:pStyle w:val="Default"/>
        <w:numPr>
          <w:ilvl w:val="2"/>
          <w:numId w:val="1"/>
        </w:numPr>
        <w:spacing w:line="360" w:lineRule="auto"/>
        <w:rPr>
          <w:b/>
          <w:bCs/>
        </w:rPr>
      </w:pPr>
      <w:r w:rsidRPr="00C96457">
        <w:t xml:space="preserve">No interest will be payable by the Municipality on any late payments unless due to negligence on behalf of an official of the Municipality. </w:t>
      </w:r>
    </w:p>
    <w:p w:rsidR="00D310D1" w:rsidRPr="00C96457" w:rsidRDefault="0043145C" w:rsidP="00C96457">
      <w:pPr>
        <w:pStyle w:val="Default"/>
        <w:numPr>
          <w:ilvl w:val="2"/>
          <w:numId w:val="1"/>
        </w:numPr>
        <w:spacing w:line="360" w:lineRule="auto"/>
        <w:rPr>
          <w:b/>
          <w:bCs/>
        </w:rPr>
      </w:pPr>
      <w:r w:rsidRPr="00C96457">
        <w:t>In the case that the interest charge is due to the negligence of an official the expenditure is classified as fruitles</w:t>
      </w:r>
      <w:r w:rsidR="00D310D1" w:rsidRPr="00C96457">
        <w:t>s and wasteful expenditure.</w:t>
      </w:r>
    </w:p>
    <w:p w:rsidR="00D310D1" w:rsidRPr="00C96457" w:rsidRDefault="00D310D1" w:rsidP="00C96457">
      <w:pPr>
        <w:pStyle w:val="Default"/>
        <w:spacing w:line="360" w:lineRule="auto"/>
        <w:ind w:left="1224"/>
        <w:rPr>
          <w:b/>
          <w:bCs/>
        </w:rPr>
      </w:pPr>
    </w:p>
    <w:p w:rsidR="00D310D1" w:rsidRPr="00C96457" w:rsidRDefault="0043145C" w:rsidP="00C96457">
      <w:pPr>
        <w:pStyle w:val="Heading2"/>
        <w:numPr>
          <w:ilvl w:val="1"/>
          <w:numId w:val="1"/>
        </w:numPr>
        <w:spacing w:line="360" w:lineRule="auto"/>
        <w:rPr>
          <w:rFonts w:ascii="Arial" w:hAnsi="Arial" w:cs="Arial"/>
          <w:b/>
          <w:color w:val="auto"/>
          <w:sz w:val="24"/>
          <w:szCs w:val="24"/>
        </w:rPr>
      </w:pPr>
      <w:bookmarkStart w:id="10" w:name="_Toc12003537"/>
      <w:r w:rsidRPr="00C96457">
        <w:rPr>
          <w:rFonts w:ascii="Arial" w:hAnsi="Arial" w:cs="Arial"/>
          <w:b/>
          <w:color w:val="auto"/>
          <w:sz w:val="24"/>
          <w:szCs w:val="24"/>
        </w:rPr>
        <w:t>Banking details</w:t>
      </w:r>
      <w:bookmarkEnd w:id="10"/>
      <w:r w:rsidRPr="00C96457">
        <w:rPr>
          <w:rFonts w:ascii="Arial" w:hAnsi="Arial" w:cs="Arial"/>
          <w:b/>
          <w:color w:val="auto"/>
          <w:sz w:val="24"/>
          <w:szCs w:val="24"/>
        </w:rPr>
        <w:t xml:space="preserve"> </w:t>
      </w:r>
    </w:p>
    <w:p w:rsidR="00343188" w:rsidRPr="00C96457" w:rsidRDefault="0043145C" w:rsidP="00C96457">
      <w:pPr>
        <w:pStyle w:val="Default"/>
        <w:numPr>
          <w:ilvl w:val="2"/>
          <w:numId w:val="1"/>
        </w:numPr>
        <w:spacing w:line="360" w:lineRule="auto"/>
        <w:rPr>
          <w:b/>
          <w:bCs/>
        </w:rPr>
      </w:pPr>
      <w:r w:rsidRPr="00C96457">
        <w:t xml:space="preserve">Any changes to creditors’ banking details will only be allowed when the following procedures have been met: </w:t>
      </w:r>
    </w:p>
    <w:p w:rsidR="00343188" w:rsidRPr="00C96457" w:rsidRDefault="0043145C" w:rsidP="00C96457">
      <w:pPr>
        <w:pStyle w:val="Default"/>
        <w:numPr>
          <w:ilvl w:val="0"/>
          <w:numId w:val="17"/>
        </w:numPr>
        <w:spacing w:line="360" w:lineRule="auto"/>
        <w:rPr>
          <w:bCs/>
        </w:rPr>
      </w:pPr>
      <w:r w:rsidRPr="00C96457">
        <w:t xml:space="preserve">The Creditor must inform the Municipality of its’ banking details on an original letterhead from the specific company and approved by the relevant banking institution with their official stamp and signatures. </w:t>
      </w:r>
    </w:p>
    <w:p w:rsidR="009F450A" w:rsidRPr="00C96457" w:rsidRDefault="0043145C" w:rsidP="00C96457">
      <w:pPr>
        <w:pStyle w:val="Default"/>
        <w:numPr>
          <w:ilvl w:val="0"/>
          <w:numId w:val="17"/>
        </w:numPr>
        <w:spacing w:line="360" w:lineRule="auto"/>
        <w:rPr>
          <w:bCs/>
        </w:rPr>
      </w:pPr>
      <w:r w:rsidRPr="00C96457">
        <w:t>In the case where official letterheads and documentation is not available a letter from the banking institution duly signed by both parties and o</w:t>
      </w:r>
      <w:r w:rsidR="00343188" w:rsidRPr="00C96457">
        <w:t>fficial stamp will be required.</w:t>
      </w:r>
    </w:p>
    <w:p w:rsidR="00343188" w:rsidRPr="00C96457" w:rsidRDefault="0043145C" w:rsidP="00C96457">
      <w:pPr>
        <w:pStyle w:val="Default"/>
        <w:numPr>
          <w:ilvl w:val="0"/>
          <w:numId w:val="17"/>
        </w:numPr>
        <w:spacing w:line="360" w:lineRule="auto"/>
        <w:rPr>
          <w:bCs/>
        </w:rPr>
      </w:pPr>
      <w:r w:rsidRPr="00C96457">
        <w:lastRenderedPageBreak/>
        <w:t xml:space="preserve">Only original documentation information as set out above will be accepted for any changes to banking details. </w:t>
      </w:r>
    </w:p>
    <w:p w:rsidR="00343188" w:rsidRPr="00C96457" w:rsidRDefault="0043145C" w:rsidP="00C96457">
      <w:pPr>
        <w:pStyle w:val="Default"/>
        <w:numPr>
          <w:ilvl w:val="2"/>
          <w:numId w:val="1"/>
        </w:numPr>
        <w:spacing w:line="360" w:lineRule="auto"/>
        <w:rPr>
          <w:b/>
          <w:bCs/>
        </w:rPr>
      </w:pPr>
      <w:r w:rsidRPr="00C96457">
        <w:t xml:space="preserve">Refunds in respect of other deposit accounts, excluding consumer deposits, will only be refunded to the bank account originally certified by the beneficiary at the time of payment. </w:t>
      </w:r>
    </w:p>
    <w:p w:rsidR="00343188" w:rsidRPr="00C96457" w:rsidRDefault="00343188" w:rsidP="00C96457">
      <w:pPr>
        <w:pStyle w:val="Default"/>
        <w:spacing w:line="360" w:lineRule="auto"/>
        <w:ind w:left="792"/>
        <w:rPr>
          <w:b/>
          <w:bCs/>
        </w:rPr>
      </w:pPr>
    </w:p>
    <w:p w:rsidR="00343188" w:rsidRPr="00C96457" w:rsidRDefault="0043145C" w:rsidP="00C96457">
      <w:pPr>
        <w:pStyle w:val="Heading2"/>
        <w:numPr>
          <w:ilvl w:val="1"/>
          <w:numId w:val="1"/>
        </w:numPr>
        <w:spacing w:line="360" w:lineRule="auto"/>
        <w:rPr>
          <w:rFonts w:ascii="Arial" w:hAnsi="Arial" w:cs="Arial"/>
          <w:b/>
          <w:color w:val="auto"/>
          <w:sz w:val="24"/>
          <w:szCs w:val="24"/>
        </w:rPr>
      </w:pPr>
      <w:bookmarkStart w:id="11" w:name="_Toc12003538"/>
      <w:r w:rsidRPr="00C96457">
        <w:rPr>
          <w:rFonts w:ascii="Arial" w:hAnsi="Arial" w:cs="Arial"/>
          <w:b/>
          <w:color w:val="auto"/>
          <w:sz w:val="24"/>
          <w:szCs w:val="24"/>
        </w:rPr>
        <w:t>Grant Expenditure</w:t>
      </w:r>
      <w:bookmarkEnd w:id="11"/>
      <w:r w:rsidRPr="00C96457">
        <w:rPr>
          <w:rFonts w:ascii="Arial" w:hAnsi="Arial" w:cs="Arial"/>
          <w:b/>
          <w:color w:val="auto"/>
          <w:sz w:val="24"/>
          <w:szCs w:val="24"/>
        </w:rPr>
        <w:t xml:space="preserve"> </w:t>
      </w:r>
    </w:p>
    <w:p w:rsidR="00343188" w:rsidRPr="00C96457" w:rsidRDefault="0043145C" w:rsidP="00C96457">
      <w:pPr>
        <w:pStyle w:val="Default"/>
        <w:numPr>
          <w:ilvl w:val="2"/>
          <w:numId w:val="1"/>
        </w:numPr>
        <w:spacing w:line="360" w:lineRule="auto"/>
        <w:rPr>
          <w:b/>
          <w:bCs/>
        </w:rPr>
      </w:pPr>
      <w:r w:rsidRPr="00C96457">
        <w:t>A proper cash flow</w:t>
      </w:r>
      <w:r w:rsidR="003A435F" w:rsidRPr="00C96457">
        <w:t xml:space="preserve"> projection</w:t>
      </w:r>
      <w:r w:rsidRPr="00C96457">
        <w:t xml:space="preserve"> in respect of Grant expenditure as well as Grant income related to the Grant Funding project must be drawn up by the relevant director and included in the budget. </w:t>
      </w:r>
    </w:p>
    <w:p w:rsidR="00343188" w:rsidRPr="00C96457" w:rsidRDefault="0043145C" w:rsidP="00C96457">
      <w:pPr>
        <w:pStyle w:val="Default"/>
        <w:numPr>
          <w:ilvl w:val="2"/>
          <w:numId w:val="1"/>
        </w:numPr>
        <w:spacing w:line="360" w:lineRule="auto"/>
        <w:rPr>
          <w:b/>
          <w:bCs/>
        </w:rPr>
      </w:pPr>
      <w:r w:rsidRPr="00C96457">
        <w:t xml:space="preserve">No payments will be allowed in respect of projects to be financed from external grants unless grant funding have been received. </w:t>
      </w:r>
    </w:p>
    <w:p w:rsidR="00343188" w:rsidRPr="00C96457" w:rsidRDefault="0043145C" w:rsidP="00C96457">
      <w:pPr>
        <w:pStyle w:val="Default"/>
        <w:numPr>
          <w:ilvl w:val="2"/>
          <w:numId w:val="1"/>
        </w:numPr>
        <w:spacing w:line="360" w:lineRule="auto"/>
        <w:rPr>
          <w:b/>
          <w:bCs/>
        </w:rPr>
      </w:pPr>
      <w:r w:rsidRPr="00C96457">
        <w:t xml:space="preserve">Council may, however, approve payments before any funds have been received but only where funds have already been committed to in writing, by the relevant state department or other institution. </w:t>
      </w:r>
    </w:p>
    <w:p w:rsidR="00343188" w:rsidRPr="00C96457" w:rsidRDefault="0043145C" w:rsidP="00C96457">
      <w:pPr>
        <w:pStyle w:val="Default"/>
        <w:numPr>
          <w:ilvl w:val="2"/>
          <w:numId w:val="1"/>
        </w:numPr>
        <w:spacing w:line="360" w:lineRule="auto"/>
        <w:rPr>
          <w:b/>
          <w:bCs/>
        </w:rPr>
      </w:pPr>
      <w:r w:rsidRPr="00C96457">
        <w:t>The relevant directorate must obtain approval for bridging finance, as</w:t>
      </w:r>
      <w:r w:rsidR="00343188" w:rsidRPr="00C96457">
        <w:t xml:space="preserve"> referred to in subparagraph 5.6</w:t>
      </w:r>
      <w:r w:rsidRPr="00C96457">
        <w:t xml:space="preserve">.3. </w:t>
      </w:r>
    </w:p>
    <w:p w:rsidR="003D1FFE" w:rsidRPr="00C96457" w:rsidRDefault="003D1FFE" w:rsidP="00C96457">
      <w:pPr>
        <w:pStyle w:val="Default"/>
        <w:spacing w:line="360" w:lineRule="auto"/>
        <w:ind w:left="1224"/>
        <w:rPr>
          <w:b/>
          <w:bCs/>
        </w:rPr>
      </w:pPr>
    </w:p>
    <w:p w:rsidR="00343188" w:rsidRPr="00C96457" w:rsidRDefault="0043145C" w:rsidP="00C96457">
      <w:pPr>
        <w:pStyle w:val="Heading2"/>
        <w:numPr>
          <w:ilvl w:val="1"/>
          <w:numId w:val="1"/>
        </w:numPr>
        <w:spacing w:line="360" w:lineRule="auto"/>
        <w:rPr>
          <w:rFonts w:ascii="Arial" w:hAnsi="Arial" w:cs="Arial"/>
          <w:b/>
          <w:color w:val="auto"/>
          <w:sz w:val="24"/>
          <w:szCs w:val="24"/>
        </w:rPr>
      </w:pPr>
      <w:bookmarkStart w:id="12" w:name="_Toc12003539"/>
      <w:r w:rsidRPr="00C96457">
        <w:rPr>
          <w:rFonts w:ascii="Arial" w:hAnsi="Arial" w:cs="Arial"/>
          <w:b/>
          <w:color w:val="auto"/>
          <w:sz w:val="24"/>
          <w:szCs w:val="24"/>
        </w:rPr>
        <w:t>Capital Expenditure</w:t>
      </w:r>
      <w:bookmarkEnd w:id="12"/>
      <w:r w:rsidRPr="00C96457">
        <w:rPr>
          <w:rFonts w:ascii="Arial" w:hAnsi="Arial" w:cs="Arial"/>
          <w:b/>
          <w:color w:val="auto"/>
          <w:sz w:val="24"/>
          <w:szCs w:val="24"/>
        </w:rPr>
        <w:t xml:space="preserve"> </w:t>
      </w:r>
    </w:p>
    <w:p w:rsidR="00343188" w:rsidRPr="00C96457" w:rsidRDefault="0043145C" w:rsidP="00C96457">
      <w:pPr>
        <w:pStyle w:val="Default"/>
        <w:numPr>
          <w:ilvl w:val="2"/>
          <w:numId w:val="1"/>
        </w:numPr>
        <w:spacing w:line="360" w:lineRule="auto"/>
        <w:rPr>
          <w:b/>
          <w:bCs/>
        </w:rPr>
      </w:pPr>
      <w:r w:rsidRPr="00C96457">
        <w:t xml:space="preserve">No capital expenditure shall be incurred or committed to any project unless:- </w:t>
      </w:r>
    </w:p>
    <w:p w:rsidR="00343188" w:rsidRPr="00C96457" w:rsidRDefault="0043145C" w:rsidP="00C96457">
      <w:pPr>
        <w:pStyle w:val="Default"/>
        <w:numPr>
          <w:ilvl w:val="0"/>
          <w:numId w:val="18"/>
        </w:numPr>
        <w:spacing w:line="360" w:lineRule="auto"/>
        <w:rPr>
          <w:bCs/>
        </w:rPr>
      </w:pPr>
      <w:r w:rsidRPr="00C96457">
        <w:t xml:space="preserve">Duly appropriated in an approved capital budget or adjustments budget; and </w:t>
      </w:r>
    </w:p>
    <w:p w:rsidR="00343188" w:rsidRPr="00200469" w:rsidRDefault="0043145C" w:rsidP="00C96457">
      <w:pPr>
        <w:pStyle w:val="Default"/>
        <w:numPr>
          <w:ilvl w:val="0"/>
          <w:numId w:val="18"/>
        </w:numPr>
        <w:spacing w:line="360" w:lineRule="auto"/>
        <w:rPr>
          <w:b/>
          <w:bCs/>
        </w:rPr>
      </w:pPr>
      <w:r w:rsidRPr="00C96457">
        <w:t>All necessary legislative requirements have been met as set out in the MFMA section 19, Budget and Reporting Regulations sections 11 and 13 and the Supply Chain Manage</w:t>
      </w:r>
      <w:r w:rsidR="00343188" w:rsidRPr="00C96457">
        <w:t>ment Policy of the municipality.</w:t>
      </w:r>
    </w:p>
    <w:p w:rsidR="00200469" w:rsidRPr="00200469" w:rsidRDefault="00200469" w:rsidP="00200469">
      <w:pPr>
        <w:pStyle w:val="ListParagraph"/>
        <w:autoSpaceDE w:val="0"/>
        <w:autoSpaceDN w:val="0"/>
        <w:adjustRightInd w:val="0"/>
        <w:spacing w:line="240" w:lineRule="auto"/>
        <w:ind w:left="1584"/>
        <w:rPr>
          <w:rFonts w:cs="Arial"/>
          <w:color w:val="000000"/>
          <w:sz w:val="24"/>
          <w:szCs w:val="24"/>
        </w:rPr>
      </w:pPr>
    </w:p>
    <w:p w:rsidR="00200469" w:rsidRDefault="00200469" w:rsidP="00200469">
      <w:pPr>
        <w:pStyle w:val="Heading2"/>
        <w:numPr>
          <w:ilvl w:val="1"/>
          <w:numId w:val="1"/>
        </w:numPr>
        <w:spacing w:line="360" w:lineRule="auto"/>
        <w:rPr>
          <w:rFonts w:cs="Arial"/>
          <w:b/>
          <w:bCs/>
          <w:color w:val="000000"/>
          <w:sz w:val="23"/>
          <w:szCs w:val="23"/>
        </w:rPr>
      </w:pPr>
      <w:bookmarkStart w:id="13" w:name="_Toc12003540"/>
      <w:r w:rsidRPr="00200469">
        <w:rPr>
          <w:rFonts w:ascii="Arial" w:hAnsi="Arial" w:cs="Arial"/>
          <w:b/>
          <w:color w:val="auto"/>
          <w:sz w:val="24"/>
          <w:szCs w:val="24"/>
        </w:rPr>
        <w:t>Salaries, Wages and Allowances</w:t>
      </w:r>
      <w:bookmarkEnd w:id="13"/>
      <w:r w:rsidRPr="00200469">
        <w:rPr>
          <w:rFonts w:cs="Arial"/>
          <w:b/>
          <w:bCs/>
          <w:color w:val="000000"/>
          <w:sz w:val="23"/>
          <w:szCs w:val="23"/>
        </w:rPr>
        <w:t xml:space="preserve"> </w:t>
      </w:r>
    </w:p>
    <w:p w:rsidR="00200469" w:rsidRPr="00661625" w:rsidRDefault="00200469" w:rsidP="00200469">
      <w:pPr>
        <w:pStyle w:val="ListParagraph"/>
        <w:numPr>
          <w:ilvl w:val="2"/>
          <w:numId w:val="1"/>
        </w:numPr>
        <w:rPr>
          <w:sz w:val="24"/>
          <w:szCs w:val="24"/>
        </w:rPr>
      </w:pPr>
      <w:r w:rsidRPr="00661625">
        <w:rPr>
          <w:sz w:val="24"/>
          <w:szCs w:val="24"/>
        </w:rPr>
        <w:t>The procedures as set out in the payroll management and administration policy must be followed when making such payments</w:t>
      </w:r>
      <w:r w:rsidR="00913AF5" w:rsidRPr="00661625">
        <w:rPr>
          <w:sz w:val="24"/>
          <w:szCs w:val="24"/>
        </w:rPr>
        <w:t>.</w:t>
      </w:r>
    </w:p>
    <w:p w:rsidR="00200469" w:rsidRPr="00C96457" w:rsidRDefault="00200469" w:rsidP="00200469">
      <w:pPr>
        <w:pStyle w:val="Default"/>
        <w:spacing w:line="360" w:lineRule="auto"/>
        <w:rPr>
          <w:b/>
          <w:bCs/>
        </w:rPr>
      </w:pPr>
    </w:p>
    <w:p w:rsidR="00343188" w:rsidRPr="00C96457" w:rsidRDefault="00343188" w:rsidP="00C96457">
      <w:pPr>
        <w:pStyle w:val="Default"/>
        <w:spacing w:line="360" w:lineRule="auto"/>
        <w:ind w:left="1584"/>
        <w:rPr>
          <w:b/>
          <w:bCs/>
        </w:rPr>
      </w:pPr>
    </w:p>
    <w:p w:rsidR="00343188" w:rsidRPr="00C96457" w:rsidRDefault="0043145C" w:rsidP="00C96457">
      <w:pPr>
        <w:pStyle w:val="Heading2"/>
        <w:numPr>
          <w:ilvl w:val="1"/>
          <w:numId w:val="1"/>
        </w:numPr>
        <w:spacing w:line="360" w:lineRule="auto"/>
        <w:rPr>
          <w:rFonts w:ascii="Arial" w:hAnsi="Arial" w:cs="Arial"/>
          <w:b/>
          <w:color w:val="auto"/>
          <w:sz w:val="24"/>
          <w:szCs w:val="24"/>
        </w:rPr>
      </w:pPr>
      <w:bookmarkStart w:id="14" w:name="_Toc12003541"/>
      <w:r w:rsidRPr="00C96457">
        <w:rPr>
          <w:rFonts w:ascii="Arial" w:hAnsi="Arial" w:cs="Arial"/>
          <w:b/>
          <w:color w:val="auto"/>
          <w:sz w:val="24"/>
          <w:szCs w:val="24"/>
        </w:rPr>
        <w:lastRenderedPageBreak/>
        <w:t>Accounting Principles</w:t>
      </w:r>
      <w:bookmarkEnd w:id="14"/>
      <w:r w:rsidRPr="00C96457">
        <w:rPr>
          <w:rFonts w:ascii="Arial" w:hAnsi="Arial" w:cs="Arial"/>
          <w:b/>
          <w:color w:val="auto"/>
          <w:sz w:val="24"/>
          <w:szCs w:val="24"/>
        </w:rPr>
        <w:t xml:space="preserve"> </w:t>
      </w:r>
    </w:p>
    <w:p w:rsidR="00343188" w:rsidRPr="00C96457" w:rsidRDefault="0043145C" w:rsidP="00C96457">
      <w:pPr>
        <w:pStyle w:val="Default"/>
        <w:numPr>
          <w:ilvl w:val="2"/>
          <w:numId w:val="1"/>
        </w:numPr>
        <w:spacing w:line="360" w:lineRule="auto"/>
        <w:rPr>
          <w:b/>
          <w:bCs/>
        </w:rPr>
      </w:pPr>
      <w:r w:rsidRPr="00C96457">
        <w:t xml:space="preserve">The CFO shall determine the format, standards and systems applicable to the accounting procedures on expenditure. In doing so cognisance must be taken of the General Recognised Accounting Practices (GRAP) guidelines issued by the Accounting Standards Board (ASB). </w:t>
      </w:r>
    </w:p>
    <w:p w:rsidR="00343188" w:rsidRPr="00C96457" w:rsidRDefault="0043145C" w:rsidP="00C96457">
      <w:pPr>
        <w:pStyle w:val="Default"/>
        <w:numPr>
          <w:ilvl w:val="2"/>
          <w:numId w:val="1"/>
        </w:numPr>
        <w:spacing w:line="360" w:lineRule="auto"/>
        <w:rPr>
          <w:b/>
          <w:bCs/>
        </w:rPr>
      </w:pPr>
      <w:r w:rsidRPr="00C96457">
        <w:t xml:space="preserve">Council items related to financial matters, will not be forwarded to Council if it is not supported with the necessary comments from the CFO. </w:t>
      </w:r>
    </w:p>
    <w:p w:rsidR="00343188" w:rsidRPr="00C96457" w:rsidRDefault="0043145C" w:rsidP="00C96457">
      <w:pPr>
        <w:pStyle w:val="Default"/>
        <w:numPr>
          <w:ilvl w:val="2"/>
          <w:numId w:val="1"/>
        </w:numPr>
        <w:spacing w:line="360" w:lineRule="auto"/>
        <w:rPr>
          <w:b/>
          <w:bCs/>
        </w:rPr>
      </w:pPr>
      <w:r w:rsidRPr="00C96457">
        <w:t>The CFO shall ensure tha</w:t>
      </w:r>
      <w:r w:rsidR="00343188" w:rsidRPr="00C96457">
        <w:t xml:space="preserve">t proper accounting records and registers are opened and maintained in compliance with subsection </w:t>
      </w:r>
    </w:p>
    <w:p w:rsidR="00343188" w:rsidRPr="00C96457" w:rsidRDefault="0043145C" w:rsidP="00C96457">
      <w:pPr>
        <w:pStyle w:val="Default"/>
        <w:numPr>
          <w:ilvl w:val="2"/>
          <w:numId w:val="1"/>
        </w:numPr>
        <w:spacing w:line="360" w:lineRule="auto"/>
        <w:rPr>
          <w:b/>
          <w:bCs/>
        </w:rPr>
      </w:pPr>
      <w:r w:rsidRPr="00C96457">
        <w:t xml:space="preserve">The CFO may prescribe the requirements for access to electronic accounting systems and shall ensure that the necessary security and password systems for this purpose is maintained. </w:t>
      </w:r>
    </w:p>
    <w:p w:rsidR="00343188" w:rsidRPr="00C96457" w:rsidRDefault="00343188" w:rsidP="00C96457">
      <w:pPr>
        <w:pStyle w:val="Default"/>
        <w:spacing w:line="360" w:lineRule="auto"/>
        <w:ind w:left="1224"/>
        <w:rPr>
          <w:b/>
          <w:bCs/>
        </w:rPr>
      </w:pPr>
    </w:p>
    <w:p w:rsidR="00343188" w:rsidRPr="00C96457" w:rsidRDefault="0043145C" w:rsidP="00C96457">
      <w:pPr>
        <w:pStyle w:val="Heading2"/>
        <w:numPr>
          <w:ilvl w:val="1"/>
          <w:numId w:val="1"/>
        </w:numPr>
        <w:spacing w:line="360" w:lineRule="auto"/>
        <w:rPr>
          <w:rFonts w:ascii="Arial" w:hAnsi="Arial" w:cs="Arial"/>
          <w:b/>
          <w:color w:val="auto"/>
          <w:sz w:val="24"/>
          <w:szCs w:val="24"/>
        </w:rPr>
      </w:pPr>
      <w:r w:rsidRPr="00C96457">
        <w:rPr>
          <w:rFonts w:ascii="Arial" w:hAnsi="Arial" w:cs="Arial"/>
          <w:b/>
          <w:color w:val="auto"/>
          <w:sz w:val="24"/>
          <w:szCs w:val="24"/>
        </w:rPr>
        <w:t xml:space="preserve"> </w:t>
      </w:r>
      <w:bookmarkStart w:id="15" w:name="_Toc12003542"/>
      <w:r w:rsidRPr="00C96457">
        <w:rPr>
          <w:rFonts w:ascii="Arial" w:hAnsi="Arial" w:cs="Arial"/>
          <w:b/>
          <w:color w:val="auto"/>
          <w:sz w:val="24"/>
          <w:szCs w:val="24"/>
        </w:rPr>
        <w:t>Relief, charitable, trust or other funds</w:t>
      </w:r>
      <w:bookmarkEnd w:id="15"/>
      <w:r w:rsidRPr="00C96457">
        <w:rPr>
          <w:rFonts w:ascii="Arial" w:hAnsi="Arial" w:cs="Arial"/>
          <w:b/>
          <w:color w:val="auto"/>
          <w:sz w:val="24"/>
          <w:szCs w:val="24"/>
        </w:rPr>
        <w:t xml:space="preserve"> </w:t>
      </w:r>
    </w:p>
    <w:p w:rsidR="00343188" w:rsidRPr="00C96457" w:rsidRDefault="0043145C" w:rsidP="00661625">
      <w:pPr>
        <w:pStyle w:val="Default"/>
        <w:numPr>
          <w:ilvl w:val="2"/>
          <w:numId w:val="1"/>
        </w:numPr>
        <w:spacing w:line="360" w:lineRule="auto"/>
        <w:rPr>
          <w:b/>
          <w:bCs/>
        </w:rPr>
      </w:pPr>
      <w:r w:rsidRPr="00C96457">
        <w:t>In terms of section 12 of the MFMA read together with section 12 of the MBRR the Municipality may not transfer any funds from the Municipality into a fund created in terms of section 12 of the MFMA.</w:t>
      </w:r>
    </w:p>
    <w:p w:rsidR="000D2B08" w:rsidRPr="00C96457" w:rsidRDefault="0043145C" w:rsidP="00C96457">
      <w:pPr>
        <w:pStyle w:val="Default"/>
        <w:numPr>
          <w:ilvl w:val="2"/>
          <w:numId w:val="1"/>
        </w:numPr>
        <w:spacing w:line="360" w:lineRule="auto"/>
        <w:rPr>
          <w:b/>
          <w:bCs/>
        </w:rPr>
      </w:pPr>
      <w:r w:rsidRPr="00C96457">
        <w:t>The Municipality may incur expenditure in support of the objectives for which the funds were created, if approved in a duly a</w:t>
      </w:r>
      <w:r w:rsidR="003D1FFE" w:rsidRPr="00C96457">
        <w:t>pproved budget.</w:t>
      </w:r>
    </w:p>
    <w:p w:rsidR="00186E5D" w:rsidRPr="00C96457" w:rsidRDefault="00186E5D" w:rsidP="00C96457">
      <w:pPr>
        <w:pStyle w:val="Default"/>
        <w:spacing w:line="360" w:lineRule="auto"/>
        <w:ind w:left="1224"/>
        <w:rPr>
          <w:b/>
          <w:bCs/>
        </w:rPr>
      </w:pPr>
    </w:p>
    <w:p w:rsidR="00A161E5" w:rsidRPr="00C96457" w:rsidRDefault="0043145C" w:rsidP="00C96457">
      <w:pPr>
        <w:pStyle w:val="Heading2"/>
        <w:numPr>
          <w:ilvl w:val="1"/>
          <w:numId w:val="1"/>
        </w:numPr>
        <w:spacing w:line="360" w:lineRule="auto"/>
        <w:rPr>
          <w:rFonts w:ascii="Arial" w:hAnsi="Arial" w:cs="Arial"/>
          <w:b/>
          <w:color w:val="auto"/>
          <w:sz w:val="24"/>
          <w:szCs w:val="24"/>
        </w:rPr>
      </w:pPr>
      <w:bookmarkStart w:id="16" w:name="_Toc12003543"/>
      <w:r w:rsidRPr="00C96457">
        <w:rPr>
          <w:rFonts w:ascii="Arial" w:hAnsi="Arial" w:cs="Arial"/>
          <w:b/>
          <w:color w:val="auto"/>
          <w:sz w:val="24"/>
          <w:szCs w:val="24"/>
        </w:rPr>
        <w:t>Other Provisions</w:t>
      </w:r>
      <w:bookmarkEnd w:id="16"/>
      <w:r w:rsidRPr="00C96457">
        <w:rPr>
          <w:rFonts w:ascii="Arial" w:hAnsi="Arial" w:cs="Arial"/>
          <w:b/>
          <w:color w:val="auto"/>
          <w:sz w:val="24"/>
          <w:szCs w:val="24"/>
        </w:rPr>
        <w:t xml:space="preserve"> </w:t>
      </w:r>
    </w:p>
    <w:p w:rsidR="00A161E5" w:rsidRPr="00C96457" w:rsidRDefault="0043145C" w:rsidP="00C96457">
      <w:pPr>
        <w:pStyle w:val="Default"/>
        <w:numPr>
          <w:ilvl w:val="2"/>
          <w:numId w:val="1"/>
        </w:numPr>
        <w:spacing w:line="360" w:lineRule="auto"/>
        <w:rPr>
          <w:b/>
          <w:bCs/>
        </w:rPr>
      </w:pPr>
      <w:r w:rsidRPr="00C96457">
        <w:t xml:space="preserve"> Expenditure incurred is only allowed as a direct allocation to any provision, where the necessary cash provision has been made in the cash flow budget of the Municipality as duly approved. </w:t>
      </w:r>
    </w:p>
    <w:p w:rsidR="00A161E5" w:rsidRPr="00C96457" w:rsidRDefault="0043145C" w:rsidP="00C96457">
      <w:pPr>
        <w:pStyle w:val="Default"/>
        <w:numPr>
          <w:ilvl w:val="2"/>
          <w:numId w:val="1"/>
        </w:numPr>
        <w:spacing w:line="360" w:lineRule="auto"/>
        <w:rPr>
          <w:b/>
          <w:bCs/>
        </w:rPr>
      </w:pPr>
      <w:r w:rsidRPr="00C96457">
        <w:t xml:space="preserve">All expenditure must be incurred via the Supply Chain Management Policy of the Municipality. </w:t>
      </w:r>
    </w:p>
    <w:p w:rsidR="00A161E5" w:rsidRPr="00C96457" w:rsidRDefault="00A161E5" w:rsidP="00C96457">
      <w:pPr>
        <w:pStyle w:val="Default"/>
        <w:spacing w:line="360" w:lineRule="auto"/>
        <w:ind w:left="1224"/>
        <w:rPr>
          <w:b/>
          <w:bCs/>
        </w:rPr>
      </w:pPr>
    </w:p>
    <w:p w:rsidR="00A161E5" w:rsidRPr="00C96457" w:rsidRDefault="00A161E5" w:rsidP="00C96457">
      <w:pPr>
        <w:pStyle w:val="Heading2"/>
        <w:numPr>
          <w:ilvl w:val="1"/>
          <w:numId w:val="1"/>
        </w:numPr>
        <w:spacing w:line="360" w:lineRule="auto"/>
        <w:rPr>
          <w:rFonts w:ascii="Arial" w:hAnsi="Arial" w:cs="Arial"/>
          <w:b/>
          <w:color w:val="auto"/>
          <w:sz w:val="24"/>
          <w:szCs w:val="24"/>
        </w:rPr>
      </w:pPr>
      <w:bookmarkStart w:id="17" w:name="_Toc12003544"/>
      <w:r w:rsidRPr="00C96457">
        <w:rPr>
          <w:rFonts w:ascii="Arial" w:hAnsi="Arial" w:cs="Arial"/>
          <w:b/>
          <w:color w:val="auto"/>
          <w:sz w:val="24"/>
          <w:szCs w:val="24"/>
        </w:rPr>
        <w:t>Recovery of Losses</w:t>
      </w:r>
      <w:bookmarkEnd w:id="17"/>
    </w:p>
    <w:p w:rsidR="00A161E5" w:rsidRPr="00C96457" w:rsidRDefault="0043145C" w:rsidP="00C96457">
      <w:pPr>
        <w:pStyle w:val="Default"/>
        <w:numPr>
          <w:ilvl w:val="2"/>
          <w:numId w:val="1"/>
        </w:numPr>
        <w:spacing w:line="360" w:lineRule="auto"/>
        <w:rPr>
          <w:b/>
          <w:bCs/>
        </w:rPr>
      </w:pPr>
      <w:r w:rsidRPr="00C96457">
        <w:t>Any loss suffered by the Munici</w:t>
      </w:r>
      <w:r w:rsidR="00A161E5" w:rsidRPr="00C96457">
        <w:t xml:space="preserve">pality due to any fraudulent or </w:t>
      </w:r>
      <w:r w:rsidRPr="00C96457">
        <w:t xml:space="preserve">corrupt act or an act of bribery shall be dealt with and immediately be </w:t>
      </w:r>
      <w:r w:rsidRPr="00C96457">
        <w:lastRenderedPageBreak/>
        <w:t xml:space="preserve">reported to the South African Police Service, Auditor-General, Mayor and Accounting Officer in terms of section 32 (b) of the MFMA </w:t>
      </w:r>
    </w:p>
    <w:p w:rsidR="005C7FDA" w:rsidRPr="00913AF5" w:rsidRDefault="0043145C" w:rsidP="00C96457">
      <w:pPr>
        <w:pStyle w:val="Default"/>
        <w:numPr>
          <w:ilvl w:val="2"/>
          <w:numId w:val="1"/>
        </w:numPr>
        <w:spacing w:line="360" w:lineRule="auto"/>
        <w:rPr>
          <w:b/>
          <w:bCs/>
        </w:rPr>
      </w:pPr>
      <w:r w:rsidRPr="00C96457">
        <w:t>Circumstances of financial misconduct by municipal officials in accordance with section 171 of the MFMA must be reported to the Accounting Officer immediately.</w:t>
      </w:r>
      <w:bookmarkStart w:id="18" w:name="_Toc390178686"/>
      <w:bookmarkStart w:id="19" w:name="_Toc5889813"/>
      <w:bookmarkStart w:id="20" w:name="_Toc5889990"/>
      <w:bookmarkStart w:id="21" w:name="_Toc10110791"/>
    </w:p>
    <w:p w:rsidR="005C7FDA" w:rsidRPr="00C96457" w:rsidRDefault="005C7FDA" w:rsidP="00C96457">
      <w:pPr>
        <w:pStyle w:val="Heading1"/>
        <w:numPr>
          <w:ilvl w:val="0"/>
          <w:numId w:val="21"/>
        </w:numPr>
        <w:spacing w:line="360" w:lineRule="auto"/>
        <w:rPr>
          <w:rFonts w:ascii="Arial" w:hAnsi="Arial" w:cs="Arial"/>
          <w:b/>
          <w:color w:val="92D050"/>
          <w:sz w:val="24"/>
          <w:szCs w:val="24"/>
        </w:rPr>
      </w:pPr>
      <w:bookmarkStart w:id="22" w:name="_Toc12003545"/>
      <w:r w:rsidRPr="00C96457">
        <w:rPr>
          <w:rFonts w:ascii="Arial" w:hAnsi="Arial" w:cs="Arial"/>
          <w:b/>
          <w:color w:val="92D050"/>
          <w:sz w:val="24"/>
          <w:szCs w:val="24"/>
        </w:rPr>
        <w:t>UNFORESEEN AND UNAVIODABLE EXPENDITURE</w:t>
      </w:r>
      <w:bookmarkEnd w:id="22"/>
    </w:p>
    <w:p w:rsidR="005C7FDA" w:rsidRPr="00C96457" w:rsidRDefault="005C7FDA" w:rsidP="00C96457">
      <w:pPr>
        <w:autoSpaceDE w:val="0"/>
        <w:autoSpaceDN w:val="0"/>
        <w:adjustRightInd w:val="0"/>
        <w:spacing w:line="360" w:lineRule="auto"/>
        <w:rPr>
          <w:rFonts w:cs="Arial"/>
          <w:b/>
          <w:bCs/>
          <w:color w:val="92D050"/>
          <w:sz w:val="24"/>
          <w:szCs w:val="24"/>
        </w:rPr>
      </w:pPr>
    </w:p>
    <w:p w:rsidR="00033BFD" w:rsidRPr="00C96457" w:rsidRDefault="00033BFD" w:rsidP="00C96457">
      <w:pPr>
        <w:pStyle w:val="ListParagraph"/>
        <w:numPr>
          <w:ilvl w:val="0"/>
          <w:numId w:val="25"/>
        </w:numPr>
        <w:autoSpaceDE w:val="0"/>
        <w:autoSpaceDN w:val="0"/>
        <w:adjustRightInd w:val="0"/>
        <w:spacing w:line="360" w:lineRule="auto"/>
        <w:rPr>
          <w:rFonts w:cs="Arial"/>
          <w:vanish/>
          <w:color w:val="000000"/>
          <w:sz w:val="24"/>
          <w:szCs w:val="24"/>
        </w:rPr>
      </w:pPr>
    </w:p>
    <w:p w:rsidR="00033BFD" w:rsidRPr="00C96457" w:rsidRDefault="00033BFD" w:rsidP="00C96457">
      <w:pPr>
        <w:pStyle w:val="ListParagraph"/>
        <w:numPr>
          <w:ilvl w:val="0"/>
          <w:numId w:val="25"/>
        </w:numPr>
        <w:autoSpaceDE w:val="0"/>
        <w:autoSpaceDN w:val="0"/>
        <w:adjustRightInd w:val="0"/>
        <w:spacing w:line="360" w:lineRule="auto"/>
        <w:rPr>
          <w:rFonts w:cs="Arial"/>
          <w:vanish/>
          <w:color w:val="000000"/>
          <w:sz w:val="24"/>
          <w:szCs w:val="24"/>
        </w:rPr>
      </w:pPr>
    </w:p>
    <w:p w:rsidR="00033BFD" w:rsidRPr="00C96457" w:rsidRDefault="00033BFD" w:rsidP="00C96457">
      <w:pPr>
        <w:pStyle w:val="ListParagraph"/>
        <w:numPr>
          <w:ilvl w:val="0"/>
          <w:numId w:val="25"/>
        </w:numPr>
        <w:autoSpaceDE w:val="0"/>
        <w:autoSpaceDN w:val="0"/>
        <w:adjustRightInd w:val="0"/>
        <w:spacing w:line="360" w:lineRule="auto"/>
        <w:rPr>
          <w:rFonts w:cs="Arial"/>
          <w:vanish/>
          <w:color w:val="000000"/>
          <w:sz w:val="24"/>
          <w:szCs w:val="24"/>
        </w:rPr>
      </w:pPr>
    </w:p>
    <w:p w:rsidR="00033BFD" w:rsidRPr="00C96457" w:rsidRDefault="00033BFD" w:rsidP="00C96457">
      <w:pPr>
        <w:pStyle w:val="ListParagraph"/>
        <w:numPr>
          <w:ilvl w:val="0"/>
          <w:numId w:val="25"/>
        </w:numPr>
        <w:autoSpaceDE w:val="0"/>
        <w:autoSpaceDN w:val="0"/>
        <w:adjustRightInd w:val="0"/>
        <w:spacing w:line="360" w:lineRule="auto"/>
        <w:rPr>
          <w:rFonts w:cs="Arial"/>
          <w:vanish/>
          <w:color w:val="000000"/>
          <w:sz w:val="24"/>
          <w:szCs w:val="24"/>
        </w:rPr>
      </w:pPr>
    </w:p>
    <w:p w:rsidR="00033BFD" w:rsidRPr="00C96457" w:rsidRDefault="00033BFD" w:rsidP="00C96457">
      <w:pPr>
        <w:pStyle w:val="ListParagraph"/>
        <w:numPr>
          <w:ilvl w:val="0"/>
          <w:numId w:val="25"/>
        </w:numPr>
        <w:autoSpaceDE w:val="0"/>
        <w:autoSpaceDN w:val="0"/>
        <w:adjustRightInd w:val="0"/>
        <w:spacing w:line="360" w:lineRule="auto"/>
        <w:rPr>
          <w:rFonts w:cs="Arial"/>
          <w:vanish/>
          <w:color w:val="000000"/>
          <w:sz w:val="24"/>
          <w:szCs w:val="24"/>
        </w:rPr>
      </w:pPr>
    </w:p>
    <w:p w:rsidR="00033BFD" w:rsidRPr="00C96457" w:rsidRDefault="00033BFD" w:rsidP="00C96457">
      <w:pPr>
        <w:pStyle w:val="ListParagraph"/>
        <w:numPr>
          <w:ilvl w:val="0"/>
          <w:numId w:val="25"/>
        </w:numPr>
        <w:autoSpaceDE w:val="0"/>
        <w:autoSpaceDN w:val="0"/>
        <w:adjustRightInd w:val="0"/>
        <w:spacing w:line="360" w:lineRule="auto"/>
        <w:rPr>
          <w:rFonts w:cs="Arial"/>
          <w:vanish/>
          <w:color w:val="000000"/>
          <w:sz w:val="24"/>
          <w:szCs w:val="24"/>
        </w:rPr>
      </w:pPr>
    </w:p>
    <w:p w:rsidR="00033BFD" w:rsidRPr="00C96457" w:rsidRDefault="005C7FDA" w:rsidP="00C96457">
      <w:pPr>
        <w:pStyle w:val="ListParagraph"/>
        <w:numPr>
          <w:ilvl w:val="1"/>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Before the Executive Mayor considers any authorisation of unforeseeable and unavoidable expenditure in terms of section 29 of the MFMA, the Accounting</w:t>
      </w:r>
      <w:r w:rsidR="00033BFD" w:rsidRPr="00C96457">
        <w:rPr>
          <w:rFonts w:cs="Arial"/>
          <w:color w:val="000000"/>
          <w:sz w:val="24"/>
          <w:szCs w:val="24"/>
        </w:rPr>
        <w:t xml:space="preserve"> </w:t>
      </w:r>
      <w:r w:rsidRPr="00C96457">
        <w:rPr>
          <w:rFonts w:cs="Arial"/>
          <w:color w:val="000000"/>
          <w:sz w:val="24"/>
          <w:szCs w:val="24"/>
        </w:rPr>
        <w:t>Officer will ensure that a</w:t>
      </w:r>
      <w:r w:rsidR="00033BFD" w:rsidRPr="00C96457">
        <w:rPr>
          <w:rFonts w:cs="Arial"/>
          <w:color w:val="000000"/>
          <w:sz w:val="24"/>
          <w:szCs w:val="24"/>
        </w:rPr>
        <w:t xml:space="preserve"> detailed</w:t>
      </w:r>
      <w:r w:rsidRPr="00C96457">
        <w:rPr>
          <w:rFonts w:cs="Arial"/>
          <w:color w:val="000000"/>
          <w:sz w:val="24"/>
          <w:szCs w:val="24"/>
        </w:rPr>
        <w:t xml:space="preserve"> report is submitted to the Mayor in order for the Executive Mayor to make an informed decision.</w:t>
      </w:r>
    </w:p>
    <w:p w:rsidR="00033BFD" w:rsidRPr="00C96457" w:rsidRDefault="005C7FDA" w:rsidP="00C96457">
      <w:pPr>
        <w:pStyle w:val="ListParagraph"/>
        <w:numPr>
          <w:ilvl w:val="1"/>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The Executive Mayor may authorise such expenses in an emergency or other exceptional circumstances in terms of section 29 of the MFMA only if:</w:t>
      </w:r>
    </w:p>
    <w:p w:rsidR="00033BFD" w:rsidRPr="00C96457" w:rsidRDefault="005C7FDA" w:rsidP="00C96457">
      <w:pPr>
        <w:pStyle w:val="ListParagraph"/>
        <w:numPr>
          <w:ilvl w:val="2"/>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the expenditure could not have been foreseen at the time the annual budget of the Municipality was passed; and</w:t>
      </w:r>
    </w:p>
    <w:p w:rsidR="00033BFD" w:rsidRPr="00C96457" w:rsidRDefault="005C7FDA" w:rsidP="00C96457">
      <w:pPr>
        <w:pStyle w:val="ListParagraph"/>
        <w:numPr>
          <w:ilvl w:val="2"/>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 xml:space="preserve">the delay that will be caused pending approval of an adjustments budget by the municipal council in terms of section 28(2)(c) of the MFMA to </w:t>
      </w:r>
      <w:r w:rsidR="00033BFD" w:rsidRPr="00C96457">
        <w:rPr>
          <w:rFonts w:cs="Arial"/>
          <w:color w:val="000000"/>
          <w:sz w:val="24"/>
          <w:szCs w:val="24"/>
        </w:rPr>
        <w:t>authorise the expenditure may:-</w:t>
      </w:r>
    </w:p>
    <w:p w:rsidR="00033BFD" w:rsidRPr="00C96457" w:rsidRDefault="005C7FDA" w:rsidP="00C96457">
      <w:pPr>
        <w:pStyle w:val="ListParagraph"/>
        <w:numPr>
          <w:ilvl w:val="2"/>
          <w:numId w:val="27"/>
        </w:numPr>
        <w:autoSpaceDE w:val="0"/>
        <w:autoSpaceDN w:val="0"/>
        <w:adjustRightInd w:val="0"/>
        <w:spacing w:line="360" w:lineRule="auto"/>
        <w:rPr>
          <w:rFonts w:cs="Arial"/>
          <w:b/>
          <w:bCs/>
          <w:color w:val="92D050"/>
          <w:sz w:val="24"/>
          <w:szCs w:val="24"/>
        </w:rPr>
      </w:pPr>
      <w:r w:rsidRPr="00C96457">
        <w:rPr>
          <w:rFonts w:cs="Arial"/>
          <w:color w:val="000000"/>
          <w:sz w:val="24"/>
          <w:szCs w:val="24"/>
        </w:rPr>
        <w:t>Result in significant financial loss for the municipality;</w:t>
      </w:r>
    </w:p>
    <w:p w:rsidR="00033BFD" w:rsidRPr="00C96457" w:rsidRDefault="005C7FDA" w:rsidP="00C96457">
      <w:pPr>
        <w:pStyle w:val="ListParagraph"/>
        <w:numPr>
          <w:ilvl w:val="2"/>
          <w:numId w:val="27"/>
        </w:numPr>
        <w:autoSpaceDE w:val="0"/>
        <w:autoSpaceDN w:val="0"/>
        <w:adjustRightInd w:val="0"/>
        <w:spacing w:line="360" w:lineRule="auto"/>
        <w:rPr>
          <w:rFonts w:cs="Arial"/>
          <w:b/>
          <w:bCs/>
          <w:color w:val="92D050"/>
          <w:sz w:val="24"/>
          <w:szCs w:val="24"/>
        </w:rPr>
      </w:pPr>
      <w:r w:rsidRPr="00C96457">
        <w:rPr>
          <w:rFonts w:cs="Arial"/>
          <w:color w:val="000000"/>
          <w:sz w:val="24"/>
          <w:szCs w:val="24"/>
        </w:rPr>
        <w:t>Cause a disruption or suspension, or a serious threat to the continuation of a basic municipal service</w:t>
      </w:r>
    </w:p>
    <w:p w:rsidR="00033BFD" w:rsidRPr="00C96457" w:rsidRDefault="005C7FDA" w:rsidP="00C96457">
      <w:pPr>
        <w:pStyle w:val="ListParagraph"/>
        <w:numPr>
          <w:ilvl w:val="2"/>
          <w:numId w:val="27"/>
        </w:numPr>
        <w:autoSpaceDE w:val="0"/>
        <w:autoSpaceDN w:val="0"/>
        <w:adjustRightInd w:val="0"/>
        <w:spacing w:line="360" w:lineRule="auto"/>
        <w:rPr>
          <w:rFonts w:cs="Arial"/>
          <w:b/>
          <w:bCs/>
          <w:color w:val="92D050"/>
          <w:sz w:val="24"/>
          <w:szCs w:val="24"/>
        </w:rPr>
      </w:pPr>
      <w:r w:rsidRPr="00C96457">
        <w:rPr>
          <w:rFonts w:cs="Arial"/>
          <w:color w:val="000000"/>
          <w:sz w:val="24"/>
          <w:szCs w:val="24"/>
        </w:rPr>
        <w:t>Lead to loss of life or serious injury or significant damage to property; or</w:t>
      </w:r>
    </w:p>
    <w:p w:rsidR="00033BFD" w:rsidRPr="00C96457" w:rsidRDefault="005C7FDA" w:rsidP="00C96457">
      <w:pPr>
        <w:pStyle w:val="ListParagraph"/>
        <w:numPr>
          <w:ilvl w:val="2"/>
          <w:numId w:val="27"/>
        </w:numPr>
        <w:autoSpaceDE w:val="0"/>
        <w:autoSpaceDN w:val="0"/>
        <w:adjustRightInd w:val="0"/>
        <w:spacing w:line="360" w:lineRule="auto"/>
        <w:rPr>
          <w:rFonts w:cs="Arial"/>
          <w:b/>
          <w:bCs/>
          <w:color w:val="92D050"/>
          <w:sz w:val="24"/>
          <w:szCs w:val="24"/>
        </w:rPr>
      </w:pPr>
      <w:r w:rsidRPr="00C96457">
        <w:rPr>
          <w:rFonts w:cs="Arial"/>
          <w:color w:val="000000"/>
          <w:sz w:val="24"/>
          <w:szCs w:val="24"/>
        </w:rPr>
        <w:t>Obstruct the municipality from instituting or defending legal proceedings on an urge</w:t>
      </w:r>
      <w:r w:rsidR="00033BFD" w:rsidRPr="00C96457">
        <w:rPr>
          <w:rFonts w:cs="Arial"/>
          <w:color w:val="000000"/>
          <w:sz w:val="24"/>
          <w:szCs w:val="24"/>
        </w:rPr>
        <w:t>nt basis</w:t>
      </w:r>
    </w:p>
    <w:p w:rsidR="00033BFD" w:rsidRPr="00C96457" w:rsidRDefault="005C7FDA" w:rsidP="00C96457">
      <w:pPr>
        <w:pStyle w:val="ListParagraph"/>
        <w:numPr>
          <w:ilvl w:val="1"/>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The Executive Mayor may not authorise expenditure in terms of section 29 of the MFMA if the expenditure;</w:t>
      </w:r>
    </w:p>
    <w:p w:rsidR="00033BFD" w:rsidRPr="00C96457" w:rsidRDefault="005C7FDA" w:rsidP="00C96457">
      <w:pPr>
        <w:pStyle w:val="ListParagraph"/>
        <w:numPr>
          <w:ilvl w:val="2"/>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 xml:space="preserve">was considered by the Council, but not approved in the annual budget or an adjustments budget; or </w:t>
      </w:r>
    </w:p>
    <w:p w:rsidR="00033BFD" w:rsidRPr="00C96457" w:rsidRDefault="005C7FDA" w:rsidP="00C96457">
      <w:pPr>
        <w:pStyle w:val="ListParagraph"/>
        <w:numPr>
          <w:ilvl w:val="2"/>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is required for-</w:t>
      </w:r>
    </w:p>
    <w:p w:rsidR="00033BFD" w:rsidRPr="00C96457" w:rsidRDefault="005C7FDA" w:rsidP="00C96457">
      <w:pPr>
        <w:pStyle w:val="ListParagraph"/>
        <w:numPr>
          <w:ilvl w:val="2"/>
          <w:numId w:val="28"/>
        </w:numPr>
        <w:autoSpaceDE w:val="0"/>
        <w:autoSpaceDN w:val="0"/>
        <w:adjustRightInd w:val="0"/>
        <w:spacing w:line="360" w:lineRule="auto"/>
        <w:rPr>
          <w:rFonts w:cs="Arial"/>
          <w:b/>
          <w:bCs/>
          <w:color w:val="92D050"/>
          <w:sz w:val="24"/>
          <w:szCs w:val="24"/>
        </w:rPr>
      </w:pPr>
      <w:r w:rsidRPr="00C96457">
        <w:rPr>
          <w:rFonts w:cs="Arial"/>
          <w:color w:val="000000"/>
          <w:sz w:val="24"/>
          <w:szCs w:val="24"/>
        </w:rPr>
        <w:t>p</w:t>
      </w:r>
      <w:r w:rsidRPr="00C96457">
        <w:rPr>
          <w:rFonts w:cs="Arial"/>
          <w:sz w:val="24"/>
          <w:szCs w:val="24"/>
        </w:rPr>
        <w:t>rice</w:t>
      </w:r>
      <w:r w:rsidRPr="00C96457">
        <w:rPr>
          <w:rFonts w:cs="Arial"/>
          <w:color w:val="000000"/>
          <w:sz w:val="24"/>
          <w:szCs w:val="24"/>
        </w:rPr>
        <w:t xml:space="preserve"> increases of goods or services during the financial year; </w:t>
      </w:r>
    </w:p>
    <w:p w:rsidR="00033BFD" w:rsidRPr="00C96457" w:rsidRDefault="005C7FDA" w:rsidP="00C96457">
      <w:pPr>
        <w:pStyle w:val="ListParagraph"/>
        <w:numPr>
          <w:ilvl w:val="2"/>
          <w:numId w:val="28"/>
        </w:numPr>
        <w:autoSpaceDE w:val="0"/>
        <w:autoSpaceDN w:val="0"/>
        <w:adjustRightInd w:val="0"/>
        <w:spacing w:line="360" w:lineRule="auto"/>
        <w:rPr>
          <w:rFonts w:cs="Arial"/>
          <w:b/>
          <w:bCs/>
          <w:color w:val="92D050"/>
          <w:sz w:val="24"/>
          <w:szCs w:val="24"/>
        </w:rPr>
      </w:pPr>
      <w:r w:rsidRPr="00C96457">
        <w:rPr>
          <w:rFonts w:cs="Arial"/>
          <w:color w:val="000000"/>
          <w:sz w:val="24"/>
          <w:szCs w:val="24"/>
        </w:rPr>
        <w:t>new municipal services or functions during the financial year;</w:t>
      </w:r>
    </w:p>
    <w:p w:rsidR="00033BFD" w:rsidRPr="00C96457" w:rsidRDefault="005C7FDA" w:rsidP="00C96457">
      <w:pPr>
        <w:pStyle w:val="ListParagraph"/>
        <w:numPr>
          <w:ilvl w:val="2"/>
          <w:numId w:val="28"/>
        </w:numPr>
        <w:autoSpaceDE w:val="0"/>
        <w:autoSpaceDN w:val="0"/>
        <w:adjustRightInd w:val="0"/>
        <w:spacing w:line="360" w:lineRule="auto"/>
        <w:rPr>
          <w:rFonts w:cs="Arial"/>
          <w:b/>
          <w:bCs/>
          <w:color w:val="92D050"/>
          <w:sz w:val="24"/>
          <w:szCs w:val="24"/>
        </w:rPr>
      </w:pPr>
      <w:r w:rsidRPr="00C96457">
        <w:rPr>
          <w:rFonts w:cs="Arial"/>
          <w:color w:val="000000"/>
          <w:sz w:val="24"/>
          <w:szCs w:val="24"/>
        </w:rPr>
        <w:lastRenderedPageBreak/>
        <w:t>the extension of existing municipal services or functions during the financial year;</w:t>
      </w:r>
    </w:p>
    <w:p w:rsidR="00033BFD" w:rsidRPr="00C96457" w:rsidRDefault="005C7FDA" w:rsidP="00C96457">
      <w:pPr>
        <w:pStyle w:val="ListParagraph"/>
        <w:numPr>
          <w:ilvl w:val="2"/>
          <w:numId w:val="28"/>
        </w:numPr>
        <w:autoSpaceDE w:val="0"/>
        <w:autoSpaceDN w:val="0"/>
        <w:adjustRightInd w:val="0"/>
        <w:spacing w:line="360" w:lineRule="auto"/>
        <w:rPr>
          <w:rFonts w:cs="Arial"/>
          <w:b/>
          <w:bCs/>
          <w:color w:val="92D050"/>
          <w:sz w:val="24"/>
          <w:szCs w:val="24"/>
        </w:rPr>
      </w:pPr>
      <w:r w:rsidRPr="00C96457">
        <w:rPr>
          <w:rFonts w:cs="Arial"/>
          <w:color w:val="000000"/>
          <w:sz w:val="24"/>
          <w:szCs w:val="24"/>
        </w:rPr>
        <w:t>the appointment of personnel during the financial year;</w:t>
      </w:r>
    </w:p>
    <w:p w:rsidR="00033BFD" w:rsidRPr="00C96457" w:rsidRDefault="005C7FDA" w:rsidP="00C96457">
      <w:pPr>
        <w:pStyle w:val="ListParagraph"/>
        <w:numPr>
          <w:ilvl w:val="2"/>
          <w:numId w:val="28"/>
        </w:numPr>
        <w:autoSpaceDE w:val="0"/>
        <w:autoSpaceDN w:val="0"/>
        <w:adjustRightInd w:val="0"/>
        <w:spacing w:line="360" w:lineRule="auto"/>
        <w:rPr>
          <w:rFonts w:cs="Arial"/>
          <w:b/>
          <w:bCs/>
          <w:color w:val="92D050"/>
          <w:sz w:val="24"/>
          <w:szCs w:val="24"/>
        </w:rPr>
      </w:pPr>
      <w:r w:rsidRPr="00C96457">
        <w:rPr>
          <w:rFonts w:cs="Arial"/>
          <w:color w:val="000000"/>
          <w:sz w:val="24"/>
          <w:szCs w:val="24"/>
        </w:rPr>
        <w:t>allocating discretionary appropriations to any vote during the financial year;</w:t>
      </w:r>
    </w:p>
    <w:p w:rsidR="00033BFD" w:rsidRPr="00C96457" w:rsidRDefault="005C7FDA" w:rsidP="00C96457">
      <w:pPr>
        <w:pStyle w:val="ListParagraph"/>
        <w:numPr>
          <w:ilvl w:val="2"/>
          <w:numId w:val="28"/>
        </w:numPr>
        <w:autoSpaceDE w:val="0"/>
        <w:autoSpaceDN w:val="0"/>
        <w:adjustRightInd w:val="0"/>
        <w:spacing w:line="360" w:lineRule="auto"/>
        <w:rPr>
          <w:rFonts w:cs="Arial"/>
          <w:b/>
          <w:bCs/>
          <w:color w:val="92D050"/>
          <w:sz w:val="24"/>
          <w:szCs w:val="24"/>
        </w:rPr>
      </w:pPr>
      <w:r w:rsidRPr="00C96457">
        <w:rPr>
          <w:rFonts w:cs="Arial"/>
          <w:color w:val="000000"/>
          <w:sz w:val="24"/>
          <w:szCs w:val="24"/>
        </w:rPr>
        <w:t>would contravene any existing Council policy; or</w:t>
      </w:r>
    </w:p>
    <w:p w:rsidR="00033BFD" w:rsidRPr="00C96457" w:rsidRDefault="00033BFD" w:rsidP="00C96457">
      <w:pPr>
        <w:pStyle w:val="ListParagraph"/>
        <w:numPr>
          <w:ilvl w:val="2"/>
          <w:numId w:val="28"/>
        </w:numPr>
        <w:autoSpaceDE w:val="0"/>
        <w:autoSpaceDN w:val="0"/>
        <w:adjustRightInd w:val="0"/>
        <w:spacing w:line="360" w:lineRule="auto"/>
        <w:rPr>
          <w:rFonts w:cs="Arial"/>
          <w:b/>
          <w:bCs/>
          <w:color w:val="92D050"/>
          <w:sz w:val="24"/>
          <w:szCs w:val="24"/>
        </w:rPr>
      </w:pPr>
      <w:r w:rsidRPr="00C96457">
        <w:rPr>
          <w:rFonts w:cs="Arial"/>
          <w:color w:val="000000"/>
          <w:sz w:val="24"/>
          <w:szCs w:val="24"/>
        </w:rPr>
        <w:t>Is</w:t>
      </w:r>
      <w:r w:rsidR="005C7FDA" w:rsidRPr="00C96457">
        <w:rPr>
          <w:rFonts w:cs="Arial"/>
          <w:color w:val="000000"/>
          <w:sz w:val="24"/>
          <w:szCs w:val="24"/>
        </w:rPr>
        <w:t xml:space="preserve"> intended to ratify irregular or fruitless and wasteful expenditure.</w:t>
      </w:r>
    </w:p>
    <w:p w:rsidR="00033BFD" w:rsidRPr="00C96457" w:rsidRDefault="005C7FDA" w:rsidP="00C96457">
      <w:pPr>
        <w:pStyle w:val="ListParagraph"/>
        <w:numPr>
          <w:ilvl w:val="1"/>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The authorised amount may no</w:t>
      </w:r>
      <w:r w:rsidR="00033BFD" w:rsidRPr="00C96457">
        <w:rPr>
          <w:rFonts w:cs="Arial"/>
          <w:color w:val="000000"/>
          <w:sz w:val="24"/>
          <w:szCs w:val="24"/>
        </w:rPr>
        <w:t>t exceed 4</w:t>
      </w:r>
      <w:r w:rsidRPr="00C96457">
        <w:rPr>
          <w:rFonts w:cs="Arial"/>
          <w:color w:val="000000"/>
          <w:sz w:val="24"/>
          <w:szCs w:val="24"/>
        </w:rPr>
        <w:t>% of the approved own revenue included in the annual budget.</w:t>
      </w:r>
    </w:p>
    <w:p w:rsidR="00033BFD" w:rsidRPr="00C96457" w:rsidRDefault="005C7FDA" w:rsidP="00C96457">
      <w:pPr>
        <w:pStyle w:val="ListParagraph"/>
        <w:numPr>
          <w:ilvl w:val="1"/>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 xml:space="preserve">The authorisation must be reported by the Executive Mayor to the next Council meeting. </w:t>
      </w:r>
    </w:p>
    <w:p w:rsidR="00033BFD" w:rsidRPr="00C96457" w:rsidRDefault="005C7FDA" w:rsidP="00C96457">
      <w:pPr>
        <w:pStyle w:val="ListParagraph"/>
        <w:numPr>
          <w:ilvl w:val="1"/>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The Accounting Officer must ensure preparation of an adjustment to include the expenses within thirty (30) days.</w:t>
      </w:r>
    </w:p>
    <w:p w:rsidR="005C7FDA" w:rsidRPr="00C96457" w:rsidRDefault="005C7FDA" w:rsidP="00C96457">
      <w:pPr>
        <w:pStyle w:val="ListParagraph"/>
        <w:numPr>
          <w:ilvl w:val="1"/>
          <w:numId w:val="25"/>
        </w:numPr>
        <w:autoSpaceDE w:val="0"/>
        <w:autoSpaceDN w:val="0"/>
        <w:adjustRightInd w:val="0"/>
        <w:spacing w:line="360" w:lineRule="auto"/>
        <w:rPr>
          <w:rFonts w:cs="Arial"/>
          <w:b/>
          <w:bCs/>
          <w:color w:val="92D050"/>
          <w:sz w:val="24"/>
          <w:szCs w:val="24"/>
        </w:rPr>
      </w:pPr>
      <w:r w:rsidRPr="00C96457">
        <w:rPr>
          <w:rFonts w:cs="Arial"/>
          <w:color w:val="000000"/>
          <w:sz w:val="24"/>
          <w:szCs w:val="24"/>
        </w:rPr>
        <w:t>The Executive Mayor must ensure that Council passed the adjustments budget within sixty (60) days after the expenses were incurred.</w:t>
      </w:r>
    </w:p>
    <w:p w:rsidR="005C7FDA" w:rsidRPr="00C96457" w:rsidRDefault="005C7FDA" w:rsidP="00C96457">
      <w:pPr>
        <w:autoSpaceDE w:val="0"/>
        <w:autoSpaceDN w:val="0"/>
        <w:adjustRightInd w:val="0"/>
        <w:spacing w:line="360" w:lineRule="auto"/>
        <w:rPr>
          <w:rFonts w:cs="Arial"/>
          <w:b/>
          <w:color w:val="92D050"/>
          <w:sz w:val="24"/>
          <w:szCs w:val="24"/>
        </w:rPr>
      </w:pPr>
    </w:p>
    <w:p w:rsidR="005C7FDA" w:rsidRPr="00C96457" w:rsidRDefault="005C7FDA" w:rsidP="00C96457">
      <w:pPr>
        <w:pStyle w:val="Heading1"/>
        <w:numPr>
          <w:ilvl w:val="0"/>
          <w:numId w:val="21"/>
        </w:numPr>
        <w:spacing w:line="360" w:lineRule="auto"/>
        <w:rPr>
          <w:rFonts w:ascii="Arial" w:hAnsi="Arial" w:cs="Arial"/>
          <w:b/>
          <w:color w:val="92D050"/>
          <w:sz w:val="24"/>
          <w:szCs w:val="24"/>
        </w:rPr>
      </w:pPr>
      <w:bookmarkStart w:id="23" w:name="_Toc12003546"/>
      <w:r w:rsidRPr="00C96457">
        <w:rPr>
          <w:rFonts w:ascii="Arial" w:hAnsi="Arial" w:cs="Arial"/>
          <w:b/>
          <w:color w:val="92D050"/>
          <w:sz w:val="24"/>
          <w:szCs w:val="24"/>
        </w:rPr>
        <w:t>UNAUTHORISED EXPENDITURE, IRREGULAR, FRUITLESS AND WASTEFULL EXPENDITURE</w:t>
      </w:r>
      <w:bookmarkEnd w:id="23"/>
    </w:p>
    <w:p w:rsidR="00033BFD" w:rsidRPr="00C96457" w:rsidRDefault="00033BFD" w:rsidP="00C96457">
      <w:pPr>
        <w:spacing w:line="360" w:lineRule="auto"/>
        <w:rPr>
          <w:rFonts w:cs="Arial"/>
          <w:sz w:val="24"/>
          <w:szCs w:val="24"/>
        </w:rPr>
      </w:pPr>
    </w:p>
    <w:p w:rsidR="0090048E" w:rsidRDefault="005C7FDA" w:rsidP="0090048E">
      <w:pPr>
        <w:pStyle w:val="ListParagraph"/>
        <w:numPr>
          <w:ilvl w:val="1"/>
          <w:numId w:val="21"/>
        </w:numPr>
        <w:autoSpaceDE w:val="0"/>
        <w:autoSpaceDN w:val="0"/>
        <w:adjustRightInd w:val="0"/>
        <w:spacing w:line="360" w:lineRule="auto"/>
        <w:rPr>
          <w:rFonts w:cs="Arial"/>
          <w:color w:val="000000"/>
          <w:sz w:val="24"/>
          <w:szCs w:val="24"/>
        </w:rPr>
      </w:pPr>
      <w:r w:rsidRPr="00C96457">
        <w:rPr>
          <w:rFonts w:cs="Arial"/>
          <w:color w:val="000000"/>
          <w:sz w:val="24"/>
          <w:szCs w:val="24"/>
        </w:rPr>
        <w:t>All Unauthorised, Irregular, Fruitless and Wasteful Expenditure will be dealt with in terms of Municipal Regulations on Financial Misconduct Procedures and Criminal Proceedings promulgated in terms of the Local Government: Municipal Finance Management Act, No. 56 of 2003.</w:t>
      </w:r>
    </w:p>
    <w:p w:rsidR="00B3794B" w:rsidRDefault="00B3794B" w:rsidP="00B3794B">
      <w:pPr>
        <w:pStyle w:val="ListParagraph"/>
        <w:autoSpaceDE w:val="0"/>
        <w:autoSpaceDN w:val="0"/>
        <w:adjustRightInd w:val="0"/>
        <w:spacing w:line="360" w:lineRule="auto"/>
        <w:ind w:left="792"/>
        <w:rPr>
          <w:rFonts w:cs="Arial"/>
          <w:color w:val="000000"/>
          <w:sz w:val="24"/>
          <w:szCs w:val="24"/>
        </w:rPr>
      </w:pPr>
    </w:p>
    <w:p w:rsidR="0090048E" w:rsidRPr="0090048E" w:rsidRDefault="00CA5321" w:rsidP="0090048E">
      <w:pPr>
        <w:pStyle w:val="ListParagraph"/>
        <w:numPr>
          <w:ilvl w:val="2"/>
          <w:numId w:val="21"/>
        </w:numPr>
        <w:autoSpaceDE w:val="0"/>
        <w:autoSpaceDN w:val="0"/>
        <w:adjustRightInd w:val="0"/>
        <w:spacing w:line="360" w:lineRule="auto"/>
        <w:rPr>
          <w:rFonts w:cs="Arial"/>
          <w:color w:val="000000"/>
          <w:sz w:val="24"/>
          <w:szCs w:val="24"/>
        </w:rPr>
      </w:pPr>
      <w:r w:rsidRPr="0090048E">
        <w:rPr>
          <w:rFonts w:cs="Arial"/>
          <w:color w:val="000000"/>
          <w:sz w:val="24"/>
          <w:szCs w:val="24"/>
        </w:rPr>
        <w:t>In terms of section 32 of the MFMA</w:t>
      </w:r>
      <w:r w:rsidR="00B3794B">
        <w:rPr>
          <w:rFonts w:cs="Arial"/>
          <w:color w:val="000000"/>
          <w:sz w:val="24"/>
          <w:szCs w:val="24"/>
        </w:rPr>
        <w:t>;</w:t>
      </w:r>
    </w:p>
    <w:p w:rsidR="00CA5321" w:rsidRDefault="00CA5321" w:rsidP="00CA5321">
      <w:pPr>
        <w:pStyle w:val="ListParagraph"/>
        <w:numPr>
          <w:ilvl w:val="0"/>
          <w:numId w:val="31"/>
        </w:numPr>
        <w:autoSpaceDE w:val="0"/>
        <w:autoSpaceDN w:val="0"/>
        <w:adjustRightInd w:val="0"/>
        <w:spacing w:line="360" w:lineRule="auto"/>
        <w:rPr>
          <w:rFonts w:cs="Arial"/>
          <w:color w:val="000000"/>
          <w:sz w:val="24"/>
          <w:szCs w:val="24"/>
        </w:rPr>
      </w:pPr>
      <w:r w:rsidRPr="00CA5321">
        <w:rPr>
          <w:rFonts w:cs="Arial"/>
          <w:color w:val="000000"/>
          <w:sz w:val="24"/>
          <w:szCs w:val="24"/>
        </w:rPr>
        <w:t>a political office-bearer of a municipality is liable for unauthorised e</w:t>
      </w:r>
      <w:r>
        <w:rPr>
          <w:rFonts w:cs="Arial"/>
          <w:color w:val="000000"/>
          <w:sz w:val="24"/>
          <w:szCs w:val="24"/>
        </w:rPr>
        <w:t xml:space="preserve">xpenditure if that office bearer </w:t>
      </w:r>
      <w:r w:rsidRPr="00CA5321">
        <w:rPr>
          <w:rFonts w:cs="Arial"/>
          <w:color w:val="000000"/>
          <w:sz w:val="24"/>
          <w:szCs w:val="24"/>
        </w:rPr>
        <w:t>knowingly or after having been advised by the accounting officer of the municipality</w:t>
      </w:r>
      <w:r>
        <w:rPr>
          <w:rFonts w:cs="Arial"/>
          <w:color w:val="000000"/>
          <w:sz w:val="24"/>
          <w:szCs w:val="24"/>
        </w:rPr>
        <w:t xml:space="preserve"> </w:t>
      </w:r>
      <w:r w:rsidRPr="00CA5321">
        <w:rPr>
          <w:rFonts w:cs="Arial"/>
          <w:color w:val="000000"/>
          <w:sz w:val="24"/>
          <w:szCs w:val="24"/>
        </w:rPr>
        <w:t>that the expenditure is likely to result in unauthorised expenditure, instructed an official of</w:t>
      </w:r>
      <w:r>
        <w:rPr>
          <w:rFonts w:cs="Arial"/>
          <w:color w:val="000000"/>
          <w:sz w:val="24"/>
          <w:szCs w:val="24"/>
        </w:rPr>
        <w:t xml:space="preserve"> </w:t>
      </w:r>
      <w:r w:rsidRPr="00CA5321">
        <w:rPr>
          <w:rFonts w:cs="Arial"/>
          <w:color w:val="000000"/>
          <w:sz w:val="24"/>
          <w:szCs w:val="24"/>
        </w:rPr>
        <w:t>the municipality to incur the expenditure;</w:t>
      </w:r>
    </w:p>
    <w:p w:rsidR="00CA5321" w:rsidRDefault="00CA5321" w:rsidP="00CA5321">
      <w:pPr>
        <w:pStyle w:val="ListParagraph"/>
        <w:numPr>
          <w:ilvl w:val="0"/>
          <w:numId w:val="31"/>
        </w:numPr>
        <w:autoSpaceDE w:val="0"/>
        <w:autoSpaceDN w:val="0"/>
        <w:adjustRightInd w:val="0"/>
        <w:spacing w:line="360" w:lineRule="auto"/>
        <w:rPr>
          <w:rFonts w:cs="Arial"/>
          <w:color w:val="000000"/>
          <w:sz w:val="24"/>
          <w:szCs w:val="24"/>
        </w:rPr>
      </w:pPr>
      <w:r w:rsidRPr="00CA5321">
        <w:rPr>
          <w:rFonts w:cs="Arial"/>
          <w:color w:val="000000"/>
          <w:sz w:val="24"/>
          <w:szCs w:val="24"/>
        </w:rPr>
        <w:lastRenderedPageBreak/>
        <w:t>the accounting officer is liable for unauthorised expenditure deliberately or negligently</w:t>
      </w:r>
      <w:r>
        <w:rPr>
          <w:rFonts w:cs="Arial"/>
          <w:color w:val="000000"/>
          <w:sz w:val="24"/>
          <w:szCs w:val="24"/>
        </w:rPr>
        <w:t xml:space="preserve"> </w:t>
      </w:r>
      <w:r w:rsidRPr="00CA5321">
        <w:rPr>
          <w:rFonts w:cs="Arial"/>
          <w:color w:val="000000"/>
          <w:sz w:val="24"/>
          <w:szCs w:val="24"/>
        </w:rPr>
        <w:t>incurred by the accounting officer, subject to subsection (3)</w:t>
      </w:r>
      <w:r>
        <w:rPr>
          <w:rFonts w:cs="Arial"/>
          <w:color w:val="000000"/>
          <w:sz w:val="24"/>
          <w:szCs w:val="24"/>
        </w:rPr>
        <w:t xml:space="preserve"> of that Act</w:t>
      </w:r>
      <w:r w:rsidRPr="00CA5321">
        <w:rPr>
          <w:rFonts w:cs="Arial"/>
          <w:color w:val="000000"/>
          <w:sz w:val="24"/>
          <w:szCs w:val="24"/>
        </w:rPr>
        <w:t>;</w:t>
      </w:r>
      <w:r>
        <w:rPr>
          <w:rFonts w:cs="Arial"/>
          <w:color w:val="000000"/>
          <w:sz w:val="24"/>
          <w:szCs w:val="24"/>
        </w:rPr>
        <w:t xml:space="preserve"> </w:t>
      </w:r>
    </w:p>
    <w:p w:rsidR="00CA5321" w:rsidRDefault="00CA5321" w:rsidP="00CA5321">
      <w:pPr>
        <w:pStyle w:val="ListParagraph"/>
        <w:numPr>
          <w:ilvl w:val="0"/>
          <w:numId w:val="31"/>
        </w:numPr>
        <w:autoSpaceDE w:val="0"/>
        <w:autoSpaceDN w:val="0"/>
        <w:adjustRightInd w:val="0"/>
        <w:spacing w:line="360" w:lineRule="auto"/>
        <w:rPr>
          <w:rFonts w:cs="Arial"/>
          <w:color w:val="000000"/>
          <w:sz w:val="24"/>
          <w:szCs w:val="24"/>
        </w:rPr>
      </w:pPr>
      <w:r w:rsidRPr="00CA5321">
        <w:rPr>
          <w:rFonts w:cs="Arial"/>
          <w:color w:val="000000"/>
          <w:sz w:val="24"/>
          <w:szCs w:val="24"/>
        </w:rPr>
        <w:t>any political office-bearer or official of a municipality who deliberately or negligently</w:t>
      </w:r>
      <w:r>
        <w:rPr>
          <w:rFonts w:cs="Arial"/>
          <w:color w:val="000000"/>
          <w:sz w:val="24"/>
          <w:szCs w:val="24"/>
        </w:rPr>
        <w:t xml:space="preserve"> </w:t>
      </w:r>
      <w:r w:rsidRPr="00CA5321">
        <w:rPr>
          <w:rFonts w:cs="Arial"/>
          <w:color w:val="000000"/>
          <w:sz w:val="24"/>
          <w:szCs w:val="24"/>
        </w:rPr>
        <w:t>committed, made or authorised an irregular expenditure, is liable for that expenditure; or</w:t>
      </w:r>
    </w:p>
    <w:p w:rsidR="00CA5321" w:rsidRDefault="00CA5321" w:rsidP="00CA5321">
      <w:pPr>
        <w:pStyle w:val="ListParagraph"/>
        <w:numPr>
          <w:ilvl w:val="0"/>
          <w:numId w:val="31"/>
        </w:numPr>
        <w:autoSpaceDE w:val="0"/>
        <w:autoSpaceDN w:val="0"/>
        <w:adjustRightInd w:val="0"/>
        <w:spacing w:line="360" w:lineRule="auto"/>
        <w:rPr>
          <w:rFonts w:cs="Arial"/>
          <w:color w:val="000000"/>
          <w:sz w:val="24"/>
          <w:szCs w:val="24"/>
        </w:rPr>
      </w:pPr>
      <w:r w:rsidRPr="00CA5321">
        <w:rPr>
          <w:rFonts w:cs="Arial"/>
          <w:color w:val="000000"/>
          <w:sz w:val="24"/>
          <w:szCs w:val="24"/>
        </w:rPr>
        <w:t>any political office-bearer or official of a municipality who deliberately or negligently made or authorised a fruitless and wasteful expenditure is liable for that expenditure.</w:t>
      </w:r>
    </w:p>
    <w:p w:rsidR="00561C14" w:rsidRPr="00561C14" w:rsidRDefault="00561C14" w:rsidP="00561C14">
      <w:pPr>
        <w:pStyle w:val="ListParagraph"/>
        <w:numPr>
          <w:ilvl w:val="0"/>
          <w:numId w:val="36"/>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36"/>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36"/>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36"/>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36"/>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36"/>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36"/>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1"/>
          <w:numId w:val="36"/>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2"/>
          <w:numId w:val="36"/>
        </w:numPr>
        <w:autoSpaceDE w:val="0"/>
        <w:autoSpaceDN w:val="0"/>
        <w:adjustRightInd w:val="0"/>
        <w:spacing w:line="360" w:lineRule="auto"/>
        <w:rPr>
          <w:rFonts w:cs="Arial"/>
          <w:vanish/>
          <w:color w:val="000000"/>
          <w:sz w:val="24"/>
          <w:szCs w:val="24"/>
        </w:rPr>
      </w:pPr>
    </w:p>
    <w:p w:rsidR="00CA5321" w:rsidRPr="00561C14" w:rsidRDefault="00CA5321" w:rsidP="00561C14">
      <w:pPr>
        <w:pStyle w:val="ListParagraph"/>
        <w:numPr>
          <w:ilvl w:val="2"/>
          <w:numId w:val="36"/>
        </w:numPr>
        <w:autoSpaceDE w:val="0"/>
        <w:autoSpaceDN w:val="0"/>
        <w:adjustRightInd w:val="0"/>
        <w:spacing w:line="360" w:lineRule="auto"/>
        <w:rPr>
          <w:rFonts w:cs="Arial"/>
          <w:color w:val="000000"/>
          <w:sz w:val="24"/>
          <w:szCs w:val="24"/>
        </w:rPr>
      </w:pPr>
      <w:r w:rsidRPr="00561C14">
        <w:rPr>
          <w:rFonts w:cs="Arial"/>
          <w:color w:val="000000"/>
          <w:sz w:val="24"/>
          <w:szCs w:val="24"/>
        </w:rPr>
        <w:t>A municipality must recover unauthorised, irregular or fruitless and wasteful expenditure from the person liable for that expenditure unless the expenditure</w:t>
      </w:r>
      <w:r w:rsidR="0090048E" w:rsidRPr="00561C14">
        <w:rPr>
          <w:rFonts w:cs="Arial"/>
          <w:color w:val="000000"/>
          <w:sz w:val="24"/>
          <w:szCs w:val="24"/>
        </w:rPr>
        <w:t>:</w:t>
      </w:r>
    </w:p>
    <w:p w:rsidR="0090048E" w:rsidRPr="0090048E" w:rsidRDefault="0090048E" w:rsidP="0090048E">
      <w:pPr>
        <w:pStyle w:val="ListParagraph"/>
        <w:numPr>
          <w:ilvl w:val="0"/>
          <w:numId w:val="37"/>
        </w:numPr>
        <w:autoSpaceDE w:val="0"/>
        <w:autoSpaceDN w:val="0"/>
        <w:adjustRightInd w:val="0"/>
        <w:spacing w:line="360" w:lineRule="auto"/>
        <w:rPr>
          <w:rFonts w:cs="Arial"/>
          <w:color w:val="000000"/>
          <w:sz w:val="24"/>
          <w:szCs w:val="24"/>
        </w:rPr>
      </w:pPr>
      <w:r w:rsidRPr="0090048E">
        <w:rPr>
          <w:rFonts w:cs="Arial"/>
          <w:color w:val="000000"/>
          <w:sz w:val="24"/>
          <w:szCs w:val="24"/>
        </w:rPr>
        <w:t xml:space="preserve">in the case </w:t>
      </w:r>
      <w:r>
        <w:rPr>
          <w:rFonts w:cs="Arial"/>
          <w:color w:val="000000"/>
          <w:sz w:val="24"/>
          <w:szCs w:val="24"/>
        </w:rPr>
        <w:t>of unauthorised expenditure, is</w:t>
      </w:r>
    </w:p>
    <w:p w:rsidR="0090048E" w:rsidRDefault="0090048E" w:rsidP="0090048E">
      <w:pPr>
        <w:pStyle w:val="ListParagraph"/>
        <w:numPr>
          <w:ilvl w:val="0"/>
          <w:numId w:val="39"/>
        </w:numPr>
        <w:autoSpaceDE w:val="0"/>
        <w:autoSpaceDN w:val="0"/>
        <w:adjustRightInd w:val="0"/>
        <w:spacing w:line="360" w:lineRule="auto"/>
        <w:rPr>
          <w:rFonts w:cs="Arial"/>
          <w:color w:val="000000"/>
          <w:sz w:val="24"/>
          <w:szCs w:val="24"/>
        </w:rPr>
      </w:pPr>
      <w:r w:rsidRPr="0090048E">
        <w:rPr>
          <w:rFonts w:cs="Arial"/>
          <w:color w:val="000000"/>
          <w:sz w:val="24"/>
          <w:szCs w:val="24"/>
        </w:rPr>
        <w:t xml:space="preserve">authorised in an adjustments budget; </w:t>
      </w:r>
    </w:p>
    <w:p w:rsidR="0090048E" w:rsidRPr="0090048E" w:rsidRDefault="0090048E" w:rsidP="0090048E">
      <w:pPr>
        <w:pStyle w:val="ListParagraph"/>
        <w:numPr>
          <w:ilvl w:val="0"/>
          <w:numId w:val="39"/>
        </w:numPr>
        <w:autoSpaceDE w:val="0"/>
        <w:autoSpaceDN w:val="0"/>
        <w:adjustRightInd w:val="0"/>
        <w:spacing w:line="360" w:lineRule="auto"/>
        <w:rPr>
          <w:rFonts w:cs="Arial"/>
          <w:color w:val="000000"/>
          <w:sz w:val="24"/>
          <w:szCs w:val="24"/>
        </w:rPr>
      </w:pPr>
      <w:r w:rsidRPr="0090048E">
        <w:rPr>
          <w:rFonts w:cs="Arial"/>
          <w:color w:val="000000"/>
          <w:sz w:val="24"/>
          <w:szCs w:val="24"/>
        </w:rPr>
        <w:t>or certified by the municipal council, after investigation by a council committee, as irrecoverable and written off by the council; and</w:t>
      </w:r>
    </w:p>
    <w:p w:rsidR="0090048E" w:rsidRDefault="0090048E" w:rsidP="0090048E">
      <w:pPr>
        <w:pStyle w:val="ListParagraph"/>
        <w:numPr>
          <w:ilvl w:val="0"/>
          <w:numId w:val="37"/>
        </w:numPr>
        <w:autoSpaceDE w:val="0"/>
        <w:autoSpaceDN w:val="0"/>
        <w:adjustRightInd w:val="0"/>
        <w:spacing w:line="360" w:lineRule="auto"/>
        <w:rPr>
          <w:rFonts w:cs="Arial"/>
          <w:color w:val="000000"/>
          <w:sz w:val="24"/>
          <w:szCs w:val="24"/>
        </w:rPr>
      </w:pPr>
      <w:r w:rsidRPr="0090048E">
        <w:rPr>
          <w:rFonts w:cs="Arial"/>
          <w:color w:val="000000"/>
          <w:sz w:val="24"/>
          <w:szCs w:val="24"/>
        </w:rPr>
        <w:t>in the case of irregular or fruitless and wasteful expenditure, is, after investigation by a</w:t>
      </w:r>
      <w:r>
        <w:rPr>
          <w:rFonts w:cs="Arial"/>
          <w:color w:val="000000"/>
          <w:sz w:val="24"/>
          <w:szCs w:val="24"/>
        </w:rPr>
        <w:t xml:space="preserve"> </w:t>
      </w:r>
      <w:r w:rsidRPr="0090048E">
        <w:rPr>
          <w:rFonts w:cs="Arial"/>
          <w:color w:val="000000"/>
          <w:sz w:val="24"/>
          <w:szCs w:val="24"/>
        </w:rPr>
        <w:t>council committee, certified by the council as irrecoverable and written off by the council.</w:t>
      </w:r>
    </w:p>
    <w:p w:rsidR="00561C14" w:rsidRPr="00561C14" w:rsidRDefault="00561C14" w:rsidP="00561C14">
      <w:pPr>
        <w:pStyle w:val="ListParagraph"/>
        <w:numPr>
          <w:ilvl w:val="0"/>
          <w:numId w:val="41"/>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1"/>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1"/>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1"/>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1"/>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1"/>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1"/>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1"/>
          <w:numId w:val="41"/>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2"/>
          <w:numId w:val="41"/>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2"/>
          <w:numId w:val="41"/>
        </w:numPr>
        <w:autoSpaceDE w:val="0"/>
        <w:autoSpaceDN w:val="0"/>
        <w:adjustRightInd w:val="0"/>
        <w:spacing w:line="360" w:lineRule="auto"/>
        <w:rPr>
          <w:rFonts w:cs="Arial"/>
          <w:vanish/>
          <w:color w:val="000000"/>
          <w:sz w:val="24"/>
          <w:szCs w:val="24"/>
        </w:rPr>
      </w:pPr>
    </w:p>
    <w:p w:rsidR="0090048E" w:rsidRDefault="0090048E" w:rsidP="0090048E">
      <w:pPr>
        <w:pStyle w:val="ListParagraph"/>
        <w:numPr>
          <w:ilvl w:val="2"/>
          <w:numId w:val="41"/>
        </w:numPr>
        <w:autoSpaceDE w:val="0"/>
        <w:autoSpaceDN w:val="0"/>
        <w:adjustRightInd w:val="0"/>
        <w:spacing w:line="360" w:lineRule="auto"/>
        <w:rPr>
          <w:rFonts w:cs="Arial"/>
          <w:color w:val="000000"/>
          <w:sz w:val="24"/>
          <w:szCs w:val="24"/>
        </w:rPr>
      </w:pPr>
      <w:r w:rsidRPr="0090048E">
        <w:rPr>
          <w:rFonts w:cs="Arial"/>
          <w:color w:val="000000"/>
          <w:sz w:val="24"/>
          <w:szCs w:val="24"/>
        </w:rPr>
        <w:t>If the accounting officer becomes aware that the council, the mayor or the executive committee</w:t>
      </w:r>
      <w:r w:rsidR="00561C14">
        <w:rPr>
          <w:rFonts w:cs="Arial"/>
          <w:color w:val="000000"/>
          <w:sz w:val="24"/>
          <w:szCs w:val="24"/>
        </w:rPr>
        <w:t xml:space="preserve"> </w:t>
      </w:r>
      <w:r w:rsidRPr="00561C14">
        <w:rPr>
          <w:rFonts w:cs="Arial"/>
          <w:color w:val="000000"/>
          <w:sz w:val="24"/>
          <w:szCs w:val="24"/>
        </w:rPr>
        <w:t>of the municipality, as the case may be, has taken a decision which, if implemented, is likely to result in</w:t>
      </w:r>
      <w:r w:rsidR="00561C14">
        <w:rPr>
          <w:rFonts w:cs="Arial"/>
          <w:color w:val="000000"/>
          <w:sz w:val="24"/>
          <w:szCs w:val="24"/>
        </w:rPr>
        <w:t xml:space="preserve"> </w:t>
      </w:r>
      <w:r w:rsidRPr="00561C14">
        <w:rPr>
          <w:rFonts w:cs="Arial"/>
          <w:color w:val="000000"/>
          <w:sz w:val="24"/>
          <w:szCs w:val="24"/>
        </w:rPr>
        <w:t>unauthorised, irregular or fruitless and wasteful expenditure, the accounting officer is not liable for any</w:t>
      </w:r>
      <w:r w:rsidR="00561C14">
        <w:rPr>
          <w:rFonts w:cs="Arial"/>
          <w:color w:val="000000"/>
          <w:sz w:val="24"/>
          <w:szCs w:val="24"/>
        </w:rPr>
        <w:t xml:space="preserve"> </w:t>
      </w:r>
      <w:r w:rsidRPr="00561C14">
        <w:rPr>
          <w:rFonts w:cs="Arial"/>
          <w:color w:val="000000"/>
          <w:sz w:val="24"/>
          <w:szCs w:val="24"/>
        </w:rPr>
        <w:t>ensuing unauthorised, irregular or fruitless and wasteful expenditure provided that the accounting officer</w:t>
      </w:r>
      <w:r w:rsidR="00561C14">
        <w:rPr>
          <w:rFonts w:cs="Arial"/>
          <w:color w:val="000000"/>
          <w:sz w:val="24"/>
          <w:szCs w:val="24"/>
        </w:rPr>
        <w:t xml:space="preserve"> </w:t>
      </w:r>
      <w:r w:rsidRPr="00561C14">
        <w:rPr>
          <w:rFonts w:cs="Arial"/>
          <w:color w:val="000000"/>
          <w:sz w:val="24"/>
          <w:szCs w:val="24"/>
        </w:rPr>
        <w:t>has informed the council, the mayor or the executive committee, in writing, that the expenditure is likely</w:t>
      </w:r>
      <w:r w:rsidR="00561C14">
        <w:rPr>
          <w:rFonts w:cs="Arial"/>
          <w:color w:val="000000"/>
          <w:sz w:val="24"/>
          <w:szCs w:val="24"/>
        </w:rPr>
        <w:t xml:space="preserve"> </w:t>
      </w:r>
      <w:r w:rsidRPr="00561C14">
        <w:rPr>
          <w:rFonts w:cs="Arial"/>
          <w:color w:val="000000"/>
          <w:sz w:val="24"/>
          <w:szCs w:val="24"/>
        </w:rPr>
        <w:t>to be unauthorised, irregular or fruitless and wasteful expenditure.</w:t>
      </w:r>
    </w:p>
    <w:p w:rsidR="00561C14" w:rsidRDefault="00561C14" w:rsidP="00561C14">
      <w:pPr>
        <w:pStyle w:val="ListParagraph"/>
        <w:numPr>
          <w:ilvl w:val="2"/>
          <w:numId w:val="41"/>
        </w:numPr>
        <w:autoSpaceDE w:val="0"/>
        <w:autoSpaceDN w:val="0"/>
        <w:adjustRightInd w:val="0"/>
        <w:spacing w:line="360" w:lineRule="auto"/>
        <w:rPr>
          <w:rFonts w:cs="Arial"/>
          <w:color w:val="000000"/>
          <w:sz w:val="24"/>
          <w:szCs w:val="24"/>
        </w:rPr>
      </w:pPr>
      <w:r w:rsidRPr="00561C14">
        <w:rPr>
          <w:rFonts w:cs="Arial"/>
          <w:color w:val="000000"/>
          <w:sz w:val="24"/>
          <w:szCs w:val="24"/>
        </w:rPr>
        <w:t>The accounting officer must promptly inform the mayor, the MEC for local government in the</w:t>
      </w:r>
      <w:r>
        <w:rPr>
          <w:rFonts w:cs="Arial"/>
          <w:color w:val="000000"/>
          <w:sz w:val="24"/>
          <w:szCs w:val="24"/>
        </w:rPr>
        <w:t xml:space="preserve"> </w:t>
      </w:r>
      <w:r w:rsidRPr="00561C14">
        <w:rPr>
          <w:rFonts w:cs="Arial"/>
          <w:color w:val="000000"/>
          <w:sz w:val="24"/>
          <w:szCs w:val="24"/>
        </w:rPr>
        <w:t>province and the Audit</w:t>
      </w:r>
      <w:r>
        <w:rPr>
          <w:rFonts w:cs="Arial"/>
          <w:color w:val="000000"/>
          <w:sz w:val="24"/>
          <w:szCs w:val="24"/>
        </w:rPr>
        <w:t xml:space="preserve">or </w:t>
      </w:r>
      <w:r w:rsidRPr="00561C14">
        <w:rPr>
          <w:rFonts w:cs="Arial"/>
          <w:color w:val="000000"/>
          <w:sz w:val="24"/>
          <w:szCs w:val="24"/>
        </w:rPr>
        <w:t>General, in writing, of</w:t>
      </w:r>
      <w:r>
        <w:rPr>
          <w:rFonts w:cs="Arial"/>
          <w:color w:val="000000"/>
          <w:sz w:val="24"/>
          <w:szCs w:val="24"/>
        </w:rPr>
        <w:t>:</w:t>
      </w:r>
    </w:p>
    <w:p w:rsidR="00561C14" w:rsidRPr="00561C14" w:rsidRDefault="00561C14" w:rsidP="00561C14">
      <w:pPr>
        <w:pStyle w:val="ListParagraph"/>
        <w:numPr>
          <w:ilvl w:val="0"/>
          <w:numId w:val="43"/>
        </w:numPr>
        <w:autoSpaceDE w:val="0"/>
        <w:autoSpaceDN w:val="0"/>
        <w:adjustRightInd w:val="0"/>
        <w:spacing w:line="360" w:lineRule="auto"/>
        <w:rPr>
          <w:rFonts w:cs="Arial"/>
          <w:color w:val="000000"/>
          <w:sz w:val="24"/>
          <w:szCs w:val="24"/>
        </w:rPr>
      </w:pPr>
      <w:r w:rsidRPr="00561C14">
        <w:rPr>
          <w:rFonts w:cs="Arial"/>
          <w:color w:val="000000"/>
          <w:sz w:val="24"/>
          <w:szCs w:val="24"/>
        </w:rPr>
        <w:lastRenderedPageBreak/>
        <w:t>any unauthorised, irregular or fruitless and wasteful expenditure incurred by the</w:t>
      </w:r>
      <w:r>
        <w:rPr>
          <w:rFonts w:cs="Arial"/>
          <w:color w:val="000000"/>
          <w:sz w:val="24"/>
          <w:szCs w:val="24"/>
        </w:rPr>
        <w:t xml:space="preserve"> </w:t>
      </w:r>
      <w:r w:rsidRPr="00561C14">
        <w:rPr>
          <w:rFonts w:cs="Arial"/>
          <w:color w:val="000000"/>
          <w:sz w:val="24"/>
          <w:szCs w:val="24"/>
        </w:rPr>
        <w:t>municipality;</w:t>
      </w:r>
    </w:p>
    <w:p w:rsidR="00561C14" w:rsidRPr="00561C14" w:rsidRDefault="00561C14" w:rsidP="00561C14">
      <w:pPr>
        <w:pStyle w:val="ListParagraph"/>
        <w:numPr>
          <w:ilvl w:val="0"/>
          <w:numId w:val="43"/>
        </w:numPr>
        <w:autoSpaceDE w:val="0"/>
        <w:autoSpaceDN w:val="0"/>
        <w:adjustRightInd w:val="0"/>
        <w:spacing w:line="360" w:lineRule="auto"/>
        <w:rPr>
          <w:rFonts w:cs="Arial"/>
          <w:color w:val="000000"/>
          <w:sz w:val="24"/>
          <w:szCs w:val="24"/>
        </w:rPr>
      </w:pPr>
      <w:r w:rsidRPr="00561C14">
        <w:rPr>
          <w:rFonts w:cs="Arial"/>
          <w:color w:val="000000"/>
          <w:sz w:val="24"/>
          <w:szCs w:val="24"/>
        </w:rPr>
        <w:t>whether any person is responsible or under investigation for such unauthorised, irregular or</w:t>
      </w:r>
      <w:r>
        <w:rPr>
          <w:rFonts w:cs="Arial"/>
          <w:color w:val="000000"/>
          <w:sz w:val="24"/>
          <w:szCs w:val="24"/>
        </w:rPr>
        <w:t xml:space="preserve"> </w:t>
      </w:r>
      <w:r w:rsidRPr="00561C14">
        <w:rPr>
          <w:rFonts w:cs="Arial"/>
          <w:color w:val="000000"/>
          <w:sz w:val="24"/>
          <w:szCs w:val="24"/>
        </w:rPr>
        <w:t>fruitless and wasteful expenditure; and</w:t>
      </w:r>
    </w:p>
    <w:p w:rsidR="00561C14" w:rsidRDefault="00561C14" w:rsidP="00561C14">
      <w:pPr>
        <w:pStyle w:val="ListParagraph"/>
        <w:numPr>
          <w:ilvl w:val="0"/>
          <w:numId w:val="43"/>
        </w:numPr>
        <w:autoSpaceDE w:val="0"/>
        <w:autoSpaceDN w:val="0"/>
        <w:adjustRightInd w:val="0"/>
        <w:spacing w:line="360" w:lineRule="auto"/>
        <w:rPr>
          <w:rFonts w:cs="Arial"/>
          <w:color w:val="000000"/>
          <w:sz w:val="24"/>
          <w:szCs w:val="24"/>
        </w:rPr>
      </w:pPr>
      <w:r w:rsidRPr="00561C14">
        <w:rPr>
          <w:rFonts w:cs="Arial"/>
          <w:color w:val="000000"/>
          <w:sz w:val="24"/>
          <w:szCs w:val="24"/>
        </w:rPr>
        <w:t>the steps that have been taken</w:t>
      </w:r>
      <w:r>
        <w:rPr>
          <w:rFonts w:cs="Arial"/>
          <w:color w:val="000000"/>
          <w:sz w:val="24"/>
          <w:szCs w:val="24"/>
        </w:rPr>
        <w:t>:</w:t>
      </w:r>
    </w:p>
    <w:p w:rsidR="00561C14" w:rsidRPr="00561C14" w:rsidRDefault="00561C14" w:rsidP="00561C14">
      <w:pPr>
        <w:pStyle w:val="ListParagraph"/>
        <w:numPr>
          <w:ilvl w:val="0"/>
          <w:numId w:val="44"/>
        </w:numPr>
        <w:autoSpaceDE w:val="0"/>
        <w:autoSpaceDN w:val="0"/>
        <w:adjustRightInd w:val="0"/>
        <w:spacing w:line="360" w:lineRule="auto"/>
        <w:rPr>
          <w:rFonts w:cs="Arial"/>
          <w:color w:val="000000"/>
          <w:sz w:val="24"/>
          <w:szCs w:val="24"/>
        </w:rPr>
      </w:pPr>
      <w:r w:rsidRPr="00561C14">
        <w:rPr>
          <w:rFonts w:cs="Arial"/>
          <w:color w:val="000000"/>
          <w:sz w:val="24"/>
          <w:szCs w:val="24"/>
        </w:rPr>
        <w:t>to recover or rectify such expenditure; and</w:t>
      </w:r>
    </w:p>
    <w:p w:rsidR="00561C14" w:rsidRDefault="00561C14" w:rsidP="00561C14">
      <w:pPr>
        <w:pStyle w:val="ListParagraph"/>
        <w:numPr>
          <w:ilvl w:val="0"/>
          <w:numId w:val="44"/>
        </w:numPr>
        <w:autoSpaceDE w:val="0"/>
        <w:autoSpaceDN w:val="0"/>
        <w:adjustRightInd w:val="0"/>
        <w:spacing w:line="360" w:lineRule="auto"/>
        <w:rPr>
          <w:rFonts w:cs="Arial"/>
          <w:color w:val="000000"/>
          <w:sz w:val="24"/>
          <w:szCs w:val="24"/>
        </w:rPr>
      </w:pPr>
      <w:r w:rsidRPr="00561C14">
        <w:rPr>
          <w:rFonts w:cs="Arial"/>
          <w:color w:val="000000"/>
          <w:sz w:val="24"/>
          <w:szCs w:val="24"/>
        </w:rPr>
        <w:t>to prevent a recurrence of such expenditure.</w:t>
      </w:r>
    </w:p>
    <w:p w:rsidR="00561C14" w:rsidRPr="00561C14" w:rsidRDefault="00561C14" w:rsidP="00561C14">
      <w:pPr>
        <w:pStyle w:val="ListParagraph"/>
        <w:numPr>
          <w:ilvl w:val="0"/>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0"/>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1"/>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2"/>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2"/>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2"/>
          <w:numId w:val="45"/>
        </w:numPr>
        <w:autoSpaceDE w:val="0"/>
        <w:autoSpaceDN w:val="0"/>
        <w:adjustRightInd w:val="0"/>
        <w:spacing w:line="360" w:lineRule="auto"/>
        <w:rPr>
          <w:rFonts w:cs="Arial"/>
          <w:vanish/>
          <w:color w:val="000000"/>
          <w:sz w:val="24"/>
          <w:szCs w:val="24"/>
        </w:rPr>
      </w:pPr>
    </w:p>
    <w:p w:rsidR="00561C14" w:rsidRPr="00561C14" w:rsidRDefault="00561C14" w:rsidP="00561C14">
      <w:pPr>
        <w:pStyle w:val="ListParagraph"/>
        <w:numPr>
          <w:ilvl w:val="2"/>
          <w:numId w:val="45"/>
        </w:numPr>
        <w:autoSpaceDE w:val="0"/>
        <w:autoSpaceDN w:val="0"/>
        <w:adjustRightInd w:val="0"/>
        <w:spacing w:line="360" w:lineRule="auto"/>
        <w:rPr>
          <w:rFonts w:cs="Arial"/>
          <w:vanish/>
          <w:color w:val="000000"/>
          <w:sz w:val="24"/>
          <w:szCs w:val="24"/>
        </w:rPr>
      </w:pPr>
    </w:p>
    <w:p w:rsidR="00561C14" w:rsidRDefault="00561C14" w:rsidP="00561C14">
      <w:pPr>
        <w:pStyle w:val="ListParagraph"/>
        <w:numPr>
          <w:ilvl w:val="2"/>
          <w:numId w:val="45"/>
        </w:numPr>
        <w:autoSpaceDE w:val="0"/>
        <w:autoSpaceDN w:val="0"/>
        <w:adjustRightInd w:val="0"/>
        <w:spacing w:line="360" w:lineRule="auto"/>
        <w:rPr>
          <w:rFonts w:cs="Arial"/>
          <w:color w:val="000000"/>
          <w:sz w:val="24"/>
          <w:szCs w:val="24"/>
        </w:rPr>
      </w:pPr>
      <w:r w:rsidRPr="00561C14">
        <w:rPr>
          <w:rFonts w:cs="Arial"/>
          <w:color w:val="000000"/>
          <w:sz w:val="24"/>
          <w:szCs w:val="24"/>
        </w:rPr>
        <w:t>The writin</w:t>
      </w:r>
      <w:r>
        <w:rPr>
          <w:rFonts w:cs="Arial"/>
          <w:color w:val="000000"/>
          <w:sz w:val="24"/>
          <w:szCs w:val="24"/>
        </w:rPr>
        <w:t>g off</w:t>
      </w:r>
      <w:r w:rsidRPr="00561C14">
        <w:rPr>
          <w:rFonts w:cs="Arial"/>
          <w:color w:val="000000"/>
          <w:sz w:val="24"/>
          <w:szCs w:val="24"/>
        </w:rPr>
        <w:t xml:space="preserve"> of any unauthorised, irregular or fruitless and</w:t>
      </w:r>
      <w:r>
        <w:rPr>
          <w:rFonts w:cs="Arial"/>
          <w:color w:val="000000"/>
          <w:sz w:val="24"/>
          <w:szCs w:val="24"/>
        </w:rPr>
        <w:t xml:space="preserve"> </w:t>
      </w:r>
      <w:r w:rsidRPr="00561C14">
        <w:rPr>
          <w:rFonts w:cs="Arial"/>
          <w:color w:val="000000"/>
          <w:sz w:val="24"/>
          <w:szCs w:val="24"/>
        </w:rPr>
        <w:t>wasteful expenditure as irrecoverable, is no excuse in criminal or disciplinary proceedings against a person</w:t>
      </w:r>
      <w:r w:rsidR="00F05702">
        <w:rPr>
          <w:rFonts w:cs="Arial"/>
          <w:color w:val="000000"/>
          <w:sz w:val="24"/>
          <w:szCs w:val="24"/>
        </w:rPr>
        <w:t xml:space="preserve"> </w:t>
      </w:r>
      <w:r w:rsidRPr="00F05702">
        <w:rPr>
          <w:rFonts w:cs="Arial"/>
          <w:color w:val="000000"/>
          <w:sz w:val="24"/>
          <w:szCs w:val="24"/>
        </w:rPr>
        <w:t>charged with the commission of an offence or a breach of this Act relating to such unauthorised, irregular</w:t>
      </w:r>
      <w:r w:rsidR="00F05702">
        <w:rPr>
          <w:rFonts w:cs="Arial"/>
          <w:color w:val="000000"/>
          <w:sz w:val="24"/>
          <w:szCs w:val="24"/>
        </w:rPr>
        <w:t xml:space="preserve"> </w:t>
      </w:r>
      <w:r w:rsidRPr="00F05702">
        <w:rPr>
          <w:rFonts w:cs="Arial"/>
          <w:color w:val="000000"/>
          <w:sz w:val="24"/>
          <w:szCs w:val="24"/>
        </w:rPr>
        <w:t>or fruitless and wasteful expenditure.</w:t>
      </w:r>
    </w:p>
    <w:p w:rsidR="00F05702" w:rsidRDefault="00F05702" w:rsidP="00F05702">
      <w:pPr>
        <w:pStyle w:val="ListParagraph"/>
        <w:numPr>
          <w:ilvl w:val="2"/>
          <w:numId w:val="45"/>
        </w:numPr>
        <w:autoSpaceDE w:val="0"/>
        <w:autoSpaceDN w:val="0"/>
        <w:adjustRightInd w:val="0"/>
        <w:spacing w:line="360" w:lineRule="auto"/>
        <w:rPr>
          <w:rFonts w:cs="Arial"/>
          <w:color w:val="000000"/>
          <w:sz w:val="24"/>
          <w:szCs w:val="24"/>
        </w:rPr>
      </w:pPr>
      <w:r w:rsidRPr="00F05702">
        <w:rPr>
          <w:rFonts w:cs="Arial"/>
          <w:color w:val="000000"/>
          <w:sz w:val="24"/>
          <w:szCs w:val="24"/>
        </w:rPr>
        <w:t>The accounting officer must report to the South African Police Service all cases of alleged</w:t>
      </w:r>
      <w:r>
        <w:rPr>
          <w:rFonts w:cs="Arial"/>
          <w:color w:val="000000"/>
          <w:sz w:val="24"/>
          <w:szCs w:val="24"/>
        </w:rPr>
        <w:t>:</w:t>
      </w:r>
    </w:p>
    <w:p w:rsidR="00F05702" w:rsidRDefault="00F05702" w:rsidP="00F05702">
      <w:pPr>
        <w:pStyle w:val="ListParagraph"/>
        <w:numPr>
          <w:ilvl w:val="0"/>
          <w:numId w:val="46"/>
        </w:numPr>
        <w:autoSpaceDE w:val="0"/>
        <w:autoSpaceDN w:val="0"/>
        <w:adjustRightInd w:val="0"/>
        <w:spacing w:line="360" w:lineRule="auto"/>
        <w:rPr>
          <w:rFonts w:cs="Arial"/>
          <w:color w:val="000000"/>
          <w:sz w:val="24"/>
          <w:szCs w:val="24"/>
        </w:rPr>
      </w:pPr>
      <w:r w:rsidRPr="00F05702">
        <w:rPr>
          <w:rFonts w:cs="Arial"/>
          <w:color w:val="000000"/>
          <w:sz w:val="24"/>
          <w:szCs w:val="24"/>
        </w:rPr>
        <w:t>irregular expenditure that constitute a criminal offence; and</w:t>
      </w:r>
    </w:p>
    <w:p w:rsidR="00F05702" w:rsidRDefault="00F05702" w:rsidP="00F05702">
      <w:pPr>
        <w:pStyle w:val="ListParagraph"/>
        <w:numPr>
          <w:ilvl w:val="0"/>
          <w:numId w:val="46"/>
        </w:numPr>
        <w:autoSpaceDE w:val="0"/>
        <w:autoSpaceDN w:val="0"/>
        <w:adjustRightInd w:val="0"/>
        <w:spacing w:line="360" w:lineRule="auto"/>
        <w:rPr>
          <w:rFonts w:cs="Arial"/>
          <w:color w:val="000000"/>
          <w:sz w:val="24"/>
          <w:szCs w:val="24"/>
        </w:rPr>
      </w:pPr>
      <w:r w:rsidRPr="00F05702">
        <w:rPr>
          <w:rFonts w:cs="Arial"/>
          <w:color w:val="000000"/>
          <w:sz w:val="24"/>
          <w:szCs w:val="24"/>
        </w:rPr>
        <w:t>theft and fraud that occurred in the municipality.</w:t>
      </w:r>
    </w:p>
    <w:p w:rsidR="00F05702" w:rsidRPr="00F05702" w:rsidRDefault="00F05702" w:rsidP="00F05702">
      <w:pPr>
        <w:pStyle w:val="ListParagraph"/>
        <w:numPr>
          <w:ilvl w:val="0"/>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0"/>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0"/>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0"/>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0"/>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0"/>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0"/>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1"/>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2"/>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2"/>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2"/>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2"/>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2"/>
          <w:numId w:val="47"/>
        </w:numPr>
        <w:autoSpaceDE w:val="0"/>
        <w:autoSpaceDN w:val="0"/>
        <w:adjustRightInd w:val="0"/>
        <w:spacing w:line="360" w:lineRule="auto"/>
        <w:rPr>
          <w:rFonts w:cs="Arial"/>
          <w:vanish/>
          <w:color w:val="000000"/>
          <w:sz w:val="24"/>
          <w:szCs w:val="24"/>
        </w:rPr>
      </w:pPr>
    </w:p>
    <w:p w:rsidR="00F05702" w:rsidRPr="00F05702" w:rsidRDefault="00F05702" w:rsidP="00F05702">
      <w:pPr>
        <w:pStyle w:val="ListParagraph"/>
        <w:numPr>
          <w:ilvl w:val="2"/>
          <w:numId w:val="47"/>
        </w:numPr>
        <w:autoSpaceDE w:val="0"/>
        <w:autoSpaceDN w:val="0"/>
        <w:adjustRightInd w:val="0"/>
        <w:spacing w:line="360" w:lineRule="auto"/>
        <w:rPr>
          <w:rFonts w:cs="Arial"/>
          <w:vanish/>
          <w:color w:val="000000"/>
          <w:sz w:val="24"/>
          <w:szCs w:val="24"/>
        </w:rPr>
      </w:pPr>
    </w:p>
    <w:p w:rsidR="00F05702" w:rsidRDefault="00F05702" w:rsidP="00F05702">
      <w:pPr>
        <w:pStyle w:val="ListParagraph"/>
        <w:numPr>
          <w:ilvl w:val="2"/>
          <w:numId w:val="47"/>
        </w:numPr>
        <w:autoSpaceDE w:val="0"/>
        <w:autoSpaceDN w:val="0"/>
        <w:adjustRightInd w:val="0"/>
        <w:spacing w:line="360" w:lineRule="auto"/>
        <w:rPr>
          <w:rFonts w:cs="Arial"/>
          <w:color w:val="000000"/>
          <w:sz w:val="24"/>
          <w:szCs w:val="24"/>
        </w:rPr>
      </w:pPr>
      <w:r w:rsidRPr="00F05702">
        <w:rPr>
          <w:rFonts w:cs="Arial"/>
          <w:color w:val="000000"/>
          <w:sz w:val="24"/>
          <w:szCs w:val="24"/>
        </w:rPr>
        <w:t>The council of a municipality must take all reasonable steps to ensure that all cases referred to</w:t>
      </w:r>
      <w:r>
        <w:rPr>
          <w:rFonts w:cs="Arial"/>
          <w:color w:val="000000"/>
          <w:sz w:val="24"/>
          <w:szCs w:val="24"/>
        </w:rPr>
        <w:t xml:space="preserve"> in subsection 7.1.6</w:t>
      </w:r>
      <w:r w:rsidRPr="00F05702">
        <w:rPr>
          <w:rFonts w:cs="Arial"/>
          <w:color w:val="000000"/>
          <w:sz w:val="24"/>
          <w:szCs w:val="24"/>
        </w:rPr>
        <w:t xml:space="preserve"> are reported to the </w:t>
      </w:r>
      <w:r>
        <w:rPr>
          <w:rFonts w:cs="Arial"/>
          <w:color w:val="000000"/>
          <w:sz w:val="24"/>
          <w:szCs w:val="24"/>
        </w:rPr>
        <w:t>South African Police Service if:</w:t>
      </w:r>
    </w:p>
    <w:p w:rsidR="00F05702" w:rsidRDefault="00F05702" w:rsidP="00F05702">
      <w:pPr>
        <w:pStyle w:val="ListParagraph"/>
        <w:numPr>
          <w:ilvl w:val="0"/>
          <w:numId w:val="48"/>
        </w:numPr>
        <w:autoSpaceDE w:val="0"/>
        <w:autoSpaceDN w:val="0"/>
        <w:adjustRightInd w:val="0"/>
        <w:spacing w:line="360" w:lineRule="auto"/>
        <w:rPr>
          <w:rFonts w:cs="Arial"/>
          <w:color w:val="000000"/>
          <w:sz w:val="24"/>
          <w:szCs w:val="24"/>
        </w:rPr>
      </w:pPr>
      <w:r w:rsidRPr="00F05702">
        <w:rPr>
          <w:rFonts w:cs="Arial"/>
          <w:color w:val="000000"/>
          <w:sz w:val="24"/>
          <w:szCs w:val="24"/>
        </w:rPr>
        <w:t>the charge is against the accounting officer; or</w:t>
      </w:r>
    </w:p>
    <w:p w:rsidR="00F05702" w:rsidRPr="00F05702" w:rsidRDefault="00F05702" w:rsidP="00F05702">
      <w:pPr>
        <w:pStyle w:val="ListParagraph"/>
        <w:numPr>
          <w:ilvl w:val="0"/>
          <w:numId w:val="48"/>
        </w:numPr>
        <w:autoSpaceDE w:val="0"/>
        <w:autoSpaceDN w:val="0"/>
        <w:adjustRightInd w:val="0"/>
        <w:spacing w:line="360" w:lineRule="auto"/>
        <w:rPr>
          <w:rFonts w:cs="Arial"/>
          <w:color w:val="000000"/>
          <w:sz w:val="24"/>
          <w:szCs w:val="24"/>
        </w:rPr>
      </w:pPr>
      <w:r w:rsidRPr="00F05702">
        <w:rPr>
          <w:rFonts w:cs="Arial"/>
          <w:color w:val="000000"/>
          <w:sz w:val="24"/>
          <w:szCs w:val="24"/>
        </w:rPr>
        <w:t>the accounting officer fails to comply with that subsection</w:t>
      </w:r>
    </w:p>
    <w:p w:rsidR="00F05702" w:rsidRPr="00F05702" w:rsidRDefault="00F05702" w:rsidP="00F05702">
      <w:pPr>
        <w:pStyle w:val="ListParagraph"/>
        <w:numPr>
          <w:ilvl w:val="2"/>
          <w:numId w:val="47"/>
        </w:numPr>
        <w:autoSpaceDE w:val="0"/>
        <w:autoSpaceDN w:val="0"/>
        <w:adjustRightInd w:val="0"/>
        <w:spacing w:line="360" w:lineRule="auto"/>
        <w:rPr>
          <w:rFonts w:cs="Arial"/>
          <w:color w:val="000000"/>
          <w:sz w:val="24"/>
          <w:szCs w:val="24"/>
        </w:rPr>
      </w:pPr>
      <w:r w:rsidRPr="00F05702">
        <w:rPr>
          <w:rFonts w:cs="Arial"/>
          <w:color w:val="000000"/>
          <w:sz w:val="24"/>
          <w:szCs w:val="24"/>
        </w:rPr>
        <w:t>The Minister, acting with the concurrence of the Cabinet member responsible for local</w:t>
      </w:r>
      <w:r>
        <w:rPr>
          <w:rFonts w:cs="Arial"/>
          <w:color w:val="000000"/>
          <w:sz w:val="24"/>
          <w:szCs w:val="24"/>
        </w:rPr>
        <w:t xml:space="preserve"> </w:t>
      </w:r>
      <w:r w:rsidRPr="00F05702">
        <w:rPr>
          <w:rFonts w:cs="Arial"/>
          <w:color w:val="000000"/>
          <w:sz w:val="24"/>
          <w:szCs w:val="24"/>
        </w:rPr>
        <w:t>government, may regulate the application of this section by regulation in terms of section 168</w:t>
      </w:r>
      <w:r w:rsidR="006D5C30">
        <w:rPr>
          <w:rFonts w:cs="Arial"/>
          <w:color w:val="000000"/>
          <w:sz w:val="24"/>
          <w:szCs w:val="24"/>
        </w:rPr>
        <w:t xml:space="preserve"> of the MFMA</w:t>
      </w:r>
      <w:r w:rsidRPr="00F05702">
        <w:rPr>
          <w:rFonts w:cs="Arial"/>
          <w:color w:val="000000"/>
          <w:sz w:val="24"/>
          <w:szCs w:val="24"/>
        </w:rPr>
        <w:t>.</w:t>
      </w:r>
    </w:p>
    <w:p w:rsidR="00033BFD" w:rsidRPr="00C96457" w:rsidRDefault="00033BFD" w:rsidP="00C96457">
      <w:pPr>
        <w:spacing w:after="160" w:line="360" w:lineRule="auto"/>
        <w:rPr>
          <w:rFonts w:cs="Arial"/>
          <w:color w:val="000000"/>
          <w:sz w:val="24"/>
          <w:szCs w:val="24"/>
        </w:rPr>
      </w:pPr>
      <w:r w:rsidRPr="00C96457">
        <w:rPr>
          <w:rFonts w:cs="Arial"/>
          <w:color w:val="000000"/>
          <w:sz w:val="24"/>
          <w:szCs w:val="24"/>
        </w:rPr>
        <w:br w:type="page"/>
      </w:r>
    </w:p>
    <w:p w:rsidR="003A435F" w:rsidRPr="00C96457" w:rsidRDefault="00C723E4" w:rsidP="00C96457">
      <w:pPr>
        <w:pStyle w:val="Heading1"/>
        <w:numPr>
          <w:ilvl w:val="0"/>
          <w:numId w:val="21"/>
        </w:numPr>
        <w:spacing w:line="360" w:lineRule="auto"/>
        <w:rPr>
          <w:rFonts w:ascii="Arial" w:hAnsi="Arial" w:cs="Arial"/>
          <w:b/>
          <w:color w:val="92D050"/>
          <w:sz w:val="24"/>
          <w:szCs w:val="24"/>
        </w:rPr>
      </w:pPr>
      <w:bookmarkStart w:id="24" w:name="_Toc12003547"/>
      <w:r w:rsidRPr="00C96457">
        <w:rPr>
          <w:rFonts w:ascii="Arial" w:hAnsi="Arial" w:cs="Arial"/>
          <w:b/>
          <w:color w:val="92D050"/>
          <w:sz w:val="24"/>
          <w:szCs w:val="24"/>
        </w:rPr>
        <w:lastRenderedPageBreak/>
        <w:t>REVIEW OF POLICY</w:t>
      </w:r>
      <w:bookmarkEnd w:id="18"/>
      <w:bookmarkEnd w:id="19"/>
      <w:bookmarkEnd w:id="20"/>
      <w:bookmarkEnd w:id="21"/>
      <w:bookmarkEnd w:id="24"/>
    </w:p>
    <w:p w:rsidR="00186E5D" w:rsidRPr="00C96457" w:rsidRDefault="00186E5D" w:rsidP="00C96457">
      <w:pPr>
        <w:spacing w:line="360" w:lineRule="auto"/>
        <w:rPr>
          <w:rFonts w:cs="Arial"/>
          <w:sz w:val="24"/>
          <w:szCs w:val="24"/>
        </w:rPr>
      </w:pPr>
    </w:p>
    <w:p w:rsidR="003A435F" w:rsidRPr="00C96457" w:rsidRDefault="003A435F" w:rsidP="00C96457">
      <w:pPr>
        <w:spacing w:after="240" w:line="360" w:lineRule="auto"/>
        <w:jc w:val="both"/>
        <w:rPr>
          <w:rFonts w:cs="Arial"/>
          <w:sz w:val="24"/>
          <w:szCs w:val="24"/>
          <w:lang w:eastAsia="en-ZA"/>
        </w:rPr>
      </w:pPr>
      <w:r w:rsidRPr="00C96457">
        <w:rPr>
          <w:rFonts w:cs="Arial"/>
          <w:sz w:val="24"/>
          <w:szCs w:val="24"/>
          <w:lang w:eastAsia="en-ZA"/>
        </w:rPr>
        <w:t>In terms of section 17(1) (e) of the MFMA this policy must be reviewed on annual basis and the review policy tabled to Council for approval as part of the budget process.</w:t>
      </w:r>
    </w:p>
    <w:p w:rsidR="003A435F" w:rsidRPr="00C96457" w:rsidRDefault="003A435F" w:rsidP="00C96457">
      <w:pPr>
        <w:spacing w:after="240" w:line="360" w:lineRule="auto"/>
        <w:jc w:val="both"/>
        <w:rPr>
          <w:rFonts w:cs="Arial"/>
          <w:sz w:val="24"/>
          <w:szCs w:val="24"/>
          <w:lang w:eastAsia="en-ZA"/>
        </w:rPr>
      </w:pPr>
      <w:r w:rsidRPr="00C96457">
        <w:rPr>
          <w:rFonts w:cs="Arial"/>
          <w:sz w:val="24"/>
          <w:szCs w:val="24"/>
          <w:lang w:eastAsia="en-ZA"/>
        </w:rPr>
        <w:t>The following should be taken into account for future amendments to this policy:</w:t>
      </w:r>
    </w:p>
    <w:p w:rsidR="003A435F" w:rsidRPr="00C96457" w:rsidRDefault="003A435F" w:rsidP="00C96457">
      <w:pPr>
        <w:pStyle w:val="ListParagraph"/>
        <w:numPr>
          <w:ilvl w:val="0"/>
          <w:numId w:val="20"/>
        </w:numPr>
        <w:spacing w:after="240" w:line="360" w:lineRule="auto"/>
        <w:jc w:val="both"/>
        <w:rPr>
          <w:rFonts w:cs="Arial"/>
          <w:sz w:val="24"/>
          <w:szCs w:val="24"/>
          <w:lang w:eastAsia="en-ZA"/>
        </w:rPr>
      </w:pPr>
      <w:r w:rsidRPr="00C96457">
        <w:rPr>
          <w:rFonts w:cs="Arial"/>
          <w:sz w:val="24"/>
          <w:szCs w:val="24"/>
          <w:lang w:eastAsia="en-ZA"/>
        </w:rPr>
        <w:t>Changes in financial strategy;</w:t>
      </w:r>
    </w:p>
    <w:p w:rsidR="003A435F" w:rsidRPr="00C96457" w:rsidRDefault="003A435F" w:rsidP="00C96457">
      <w:pPr>
        <w:pStyle w:val="ListParagraph"/>
        <w:numPr>
          <w:ilvl w:val="0"/>
          <w:numId w:val="20"/>
        </w:numPr>
        <w:spacing w:after="240" w:line="360" w:lineRule="auto"/>
        <w:jc w:val="both"/>
        <w:rPr>
          <w:rFonts w:cs="Arial"/>
          <w:sz w:val="24"/>
          <w:szCs w:val="24"/>
          <w:lang w:eastAsia="en-ZA"/>
        </w:rPr>
      </w:pPr>
      <w:r w:rsidRPr="00C96457">
        <w:rPr>
          <w:rFonts w:cs="Arial"/>
          <w:sz w:val="24"/>
          <w:szCs w:val="24"/>
          <w:lang w:eastAsia="en-ZA"/>
        </w:rPr>
        <w:t xml:space="preserve">Changes in  non-financial strategies; and </w:t>
      </w:r>
    </w:p>
    <w:p w:rsidR="003A435F" w:rsidRPr="00C96457" w:rsidRDefault="003A435F" w:rsidP="00C96457">
      <w:pPr>
        <w:pStyle w:val="ListParagraph"/>
        <w:numPr>
          <w:ilvl w:val="0"/>
          <w:numId w:val="20"/>
        </w:numPr>
        <w:spacing w:after="240" w:line="360" w:lineRule="auto"/>
        <w:jc w:val="both"/>
        <w:rPr>
          <w:rFonts w:cs="Arial"/>
          <w:sz w:val="24"/>
          <w:szCs w:val="24"/>
          <w:lang w:eastAsia="en-ZA"/>
        </w:rPr>
      </w:pPr>
      <w:r w:rsidRPr="00C96457">
        <w:rPr>
          <w:rFonts w:cs="Arial"/>
          <w:sz w:val="24"/>
          <w:szCs w:val="24"/>
          <w:lang w:eastAsia="en-ZA"/>
        </w:rPr>
        <w:t>Changes in legislation</w:t>
      </w:r>
    </w:p>
    <w:tbl>
      <w:tblPr>
        <w:tblStyle w:val="TableGrid"/>
        <w:tblW w:w="0" w:type="auto"/>
        <w:jc w:val="center"/>
        <w:tblLook w:val="04A0" w:firstRow="1" w:lastRow="0" w:firstColumn="1" w:lastColumn="0" w:noHBand="0" w:noVBand="1"/>
      </w:tblPr>
      <w:tblGrid>
        <w:gridCol w:w="3085"/>
        <w:gridCol w:w="3969"/>
      </w:tblGrid>
      <w:tr w:rsidR="003A435F" w:rsidRPr="00C96457" w:rsidTr="006E5591">
        <w:trPr>
          <w:jc w:val="center"/>
        </w:trPr>
        <w:tc>
          <w:tcPr>
            <w:tcW w:w="3085" w:type="dxa"/>
            <w:shd w:val="clear" w:color="auto" w:fill="92D050"/>
          </w:tcPr>
          <w:p w:rsidR="003A435F" w:rsidRPr="00C96457" w:rsidRDefault="003A435F" w:rsidP="00C96457">
            <w:pPr>
              <w:spacing w:before="200" w:after="240" w:line="360" w:lineRule="auto"/>
              <w:jc w:val="both"/>
              <w:rPr>
                <w:rFonts w:cs="Arial"/>
                <w:b/>
                <w:sz w:val="24"/>
                <w:szCs w:val="24"/>
                <w:lang w:eastAsia="en-ZA"/>
              </w:rPr>
            </w:pPr>
            <w:r w:rsidRPr="00C96457">
              <w:rPr>
                <w:rFonts w:cs="Arial"/>
                <w:b/>
                <w:sz w:val="24"/>
                <w:szCs w:val="24"/>
                <w:lang w:eastAsia="en-ZA"/>
              </w:rPr>
              <w:t>Policy section:</w:t>
            </w:r>
          </w:p>
        </w:tc>
        <w:tc>
          <w:tcPr>
            <w:tcW w:w="3969" w:type="dxa"/>
          </w:tcPr>
          <w:p w:rsidR="003A435F" w:rsidRPr="00C96457" w:rsidRDefault="003A435F" w:rsidP="00C96457">
            <w:pPr>
              <w:spacing w:before="200" w:after="240" w:line="360" w:lineRule="auto"/>
              <w:jc w:val="both"/>
              <w:rPr>
                <w:rFonts w:cs="Arial"/>
                <w:sz w:val="24"/>
                <w:szCs w:val="24"/>
                <w:lang w:eastAsia="en-ZA"/>
              </w:rPr>
            </w:pPr>
            <w:r w:rsidRPr="00C96457">
              <w:rPr>
                <w:rFonts w:cs="Arial"/>
                <w:sz w:val="24"/>
                <w:szCs w:val="24"/>
                <w:lang w:eastAsia="en-ZA"/>
              </w:rPr>
              <w:t>Director: Expenditure</w:t>
            </w:r>
          </w:p>
        </w:tc>
      </w:tr>
      <w:tr w:rsidR="003A435F" w:rsidRPr="00C96457" w:rsidTr="006E5591">
        <w:trPr>
          <w:jc w:val="center"/>
        </w:trPr>
        <w:tc>
          <w:tcPr>
            <w:tcW w:w="3085" w:type="dxa"/>
            <w:shd w:val="clear" w:color="auto" w:fill="92D050"/>
          </w:tcPr>
          <w:p w:rsidR="003A435F" w:rsidRPr="00C96457" w:rsidRDefault="003A435F" w:rsidP="00C96457">
            <w:pPr>
              <w:spacing w:before="200" w:after="240" w:line="360" w:lineRule="auto"/>
              <w:jc w:val="both"/>
              <w:rPr>
                <w:rFonts w:cs="Arial"/>
                <w:b/>
                <w:sz w:val="24"/>
                <w:szCs w:val="24"/>
                <w:lang w:eastAsia="en-ZA"/>
              </w:rPr>
            </w:pPr>
            <w:r w:rsidRPr="00C96457">
              <w:rPr>
                <w:rFonts w:cs="Arial"/>
                <w:b/>
                <w:sz w:val="24"/>
                <w:szCs w:val="24"/>
                <w:lang w:eastAsia="en-ZA"/>
              </w:rPr>
              <w:t>Current date:</w:t>
            </w:r>
          </w:p>
        </w:tc>
        <w:tc>
          <w:tcPr>
            <w:tcW w:w="3969" w:type="dxa"/>
          </w:tcPr>
          <w:p w:rsidR="003A435F" w:rsidRPr="00C96457" w:rsidRDefault="00E57F5E" w:rsidP="00C96457">
            <w:pPr>
              <w:spacing w:before="200" w:after="240" w:line="360" w:lineRule="auto"/>
              <w:jc w:val="both"/>
              <w:rPr>
                <w:rFonts w:cs="Arial"/>
                <w:sz w:val="24"/>
                <w:szCs w:val="24"/>
                <w:lang w:eastAsia="en-ZA"/>
              </w:rPr>
            </w:pPr>
            <w:r>
              <w:rPr>
                <w:rFonts w:cs="Arial"/>
                <w:sz w:val="24"/>
                <w:szCs w:val="24"/>
                <w:lang w:eastAsia="en-ZA"/>
              </w:rPr>
              <w:t>26 March 2020</w:t>
            </w:r>
          </w:p>
        </w:tc>
      </w:tr>
      <w:tr w:rsidR="003A435F" w:rsidRPr="00C96457" w:rsidTr="006E5591">
        <w:trPr>
          <w:jc w:val="center"/>
        </w:trPr>
        <w:tc>
          <w:tcPr>
            <w:tcW w:w="3085" w:type="dxa"/>
            <w:shd w:val="clear" w:color="auto" w:fill="92D050"/>
          </w:tcPr>
          <w:p w:rsidR="003A435F" w:rsidRPr="00C96457" w:rsidRDefault="003A435F" w:rsidP="00C96457">
            <w:pPr>
              <w:spacing w:before="200" w:after="240" w:line="360" w:lineRule="auto"/>
              <w:jc w:val="both"/>
              <w:rPr>
                <w:rFonts w:cs="Arial"/>
                <w:b/>
                <w:sz w:val="24"/>
                <w:szCs w:val="24"/>
                <w:lang w:eastAsia="en-ZA"/>
              </w:rPr>
            </w:pPr>
            <w:r w:rsidRPr="00C96457">
              <w:rPr>
                <w:rFonts w:cs="Arial"/>
                <w:b/>
                <w:sz w:val="24"/>
                <w:szCs w:val="24"/>
                <w:lang w:eastAsia="en-ZA"/>
              </w:rPr>
              <w:t>Previous review date:</w:t>
            </w:r>
          </w:p>
        </w:tc>
        <w:tc>
          <w:tcPr>
            <w:tcW w:w="3969" w:type="dxa"/>
          </w:tcPr>
          <w:p w:rsidR="003A435F" w:rsidRPr="00C96457" w:rsidRDefault="00ED7686" w:rsidP="00C96457">
            <w:pPr>
              <w:spacing w:before="200" w:after="240" w:line="360" w:lineRule="auto"/>
              <w:jc w:val="both"/>
              <w:rPr>
                <w:rFonts w:cs="Arial"/>
                <w:sz w:val="24"/>
                <w:szCs w:val="24"/>
                <w:lang w:eastAsia="en-ZA"/>
              </w:rPr>
            </w:pPr>
            <w:r>
              <w:rPr>
                <w:rFonts w:cs="Arial"/>
                <w:sz w:val="24"/>
                <w:szCs w:val="24"/>
                <w:lang w:eastAsia="en-ZA"/>
              </w:rPr>
              <w:t>31 May 2019</w:t>
            </w:r>
          </w:p>
        </w:tc>
      </w:tr>
    </w:tbl>
    <w:p w:rsidR="003A435F" w:rsidRPr="00C96457" w:rsidRDefault="003A435F" w:rsidP="00C96457">
      <w:pPr>
        <w:pStyle w:val="Default"/>
        <w:spacing w:line="360" w:lineRule="auto"/>
        <w:ind w:left="360"/>
        <w:rPr>
          <w:b/>
          <w:color w:val="92D050"/>
          <w:lang w:eastAsia="en-ZA"/>
        </w:rPr>
      </w:pPr>
      <w:bookmarkStart w:id="25" w:name="_Toc387735493"/>
      <w:bookmarkStart w:id="26" w:name="_Toc390178687"/>
      <w:bookmarkStart w:id="27" w:name="_Toc5889814"/>
      <w:bookmarkStart w:id="28" w:name="_Toc5889991"/>
      <w:bookmarkStart w:id="29" w:name="_Toc10110792"/>
    </w:p>
    <w:p w:rsidR="003A435F" w:rsidRPr="00C96457" w:rsidRDefault="00C723E4" w:rsidP="00C96457">
      <w:pPr>
        <w:pStyle w:val="Heading1"/>
        <w:numPr>
          <w:ilvl w:val="0"/>
          <w:numId w:val="21"/>
        </w:numPr>
        <w:spacing w:line="360" w:lineRule="auto"/>
        <w:rPr>
          <w:rFonts w:ascii="Arial" w:hAnsi="Arial" w:cs="Arial"/>
          <w:b/>
          <w:color w:val="92D050"/>
          <w:sz w:val="24"/>
          <w:szCs w:val="24"/>
        </w:rPr>
      </w:pPr>
      <w:bookmarkStart w:id="30" w:name="_Toc12003548"/>
      <w:r w:rsidRPr="00C96457">
        <w:rPr>
          <w:rFonts w:ascii="Arial" w:hAnsi="Arial" w:cs="Arial"/>
          <w:b/>
          <w:color w:val="92D050"/>
          <w:sz w:val="24"/>
          <w:szCs w:val="24"/>
        </w:rPr>
        <w:t>APPROVAL AND IMPLEMENTATION OF POLICY</w:t>
      </w:r>
      <w:bookmarkEnd w:id="25"/>
      <w:bookmarkEnd w:id="26"/>
      <w:bookmarkEnd w:id="27"/>
      <w:bookmarkEnd w:id="28"/>
      <w:bookmarkEnd w:id="29"/>
      <w:bookmarkEnd w:id="30"/>
    </w:p>
    <w:p w:rsidR="00186E5D" w:rsidRPr="00C96457" w:rsidRDefault="00186E5D" w:rsidP="00C96457">
      <w:pPr>
        <w:spacing w:line="360" w:lineRule="auto"/>
        <w:rPr>
          <w:rFonts w:cs="Arial"/>
          <w:sz w:val="24"/>
          <w:szCs w:val="24"/>
        </w:rPr>
      </w:pPr>
    </w:p>
    <w:p w:rsidR="003A435F" w:rsidRPr="00C96457" w:rsidRDefault="003A435F" w:rsidP="00C96457">
      <w:pPr>
        <w:spacing w:after="240" w:line="360" w:lineRule="auto"/>
        <w:jc w:val="both"/>
        <w:rPr>
          <w:rFonts w:cs="Arial"/>
          <w:sz w:val="24"/>
          <w:szCs w:val="24"/>
          <w:lang w:val="en-US"/>
        </w:rPr>
      </w:pPr>
      <w:r w:rsidRPr="00C96457">
        <w:rPr>
          <w:rFonts w:cs="Arial"/>
          <w:sz w:val="24"/>
          <w:szCs w:val="24"/>
          <w:lang w:val="en-US"/>
        </w:rPr>
        <w:t>The Municipal Manager shall be responsible for the implementation and administration of this Policy.</w:t>
      </w:r>
    </w:p>
    <w:p w:rsidR="003A435F" w:rsidRPr="00C96457" w:rsidRDefault="003A435F" w:rsidP="00C96457">
      <w:pPr>
        <w:spacing w:after="240" w:line="360" w:lineRule="auto"/>
        <w:jc w:val="both"/>
        <w:rPr>
          <w:rFonts w:cs="Arial"/>
          <w:sz w:val="24"/>
          <w:szCs w:val="24"/>
          <w:lang w:val="en-US"/>
        </w:rPr>
      </w:pPr>
      <w:r w:rsidRPr="00C96457">
        <w:rPr>
          <w:rFonts w:cs="Arial"/>
          <w:sz w:val="24"/>
          <w:szCs w:val="24"/>
          <w:lang w:val="en-US"/>
        </w:rPr>
        <w:t>This Policy, once adopted by Council, shall come into effect on 01</w:t>
      </w:r>
      <w:r w:rsidRPr="00C96457">
        <w:rPr>
          <w:rFonts w:cs="Arial"/>
          <w:b/>
          <w:sz w:val="24"/>
          <w:szCs w:val="24"/>
          <w:lang w:val="en-US"/>
        </w:rPr>
        <w:t xml:space="preserve"> </w:t>
      </w:r>
      <w:r w:rsidRPr="00C96457">
        <w:rPr>
          <w:rFonts w:cs="Arial"/>
          <w:sz w:val="24"/>
          <w:szCs w:val="24"/>
          <w:lang w:val="en-US"/>
        </w:rPr>
        <w:t>July 20</w:t>
      </w:r>
      <w:r w:rsidR="00ED7686">
        <w:rPr>
          <w:rFonts w:cs="Arial"/>
          <w:sz w:val="24"/>
          <w:szCs w:val="24"/>
          <w:lang w:val="en-US"/>
        </w:rPr>
        <w:t>20</w:t>
      </w:r>
      <w:r w:rsidRPr="00C96457">
        <w:rPr>
          <w:rFonts w:cs="Arial"/>
          <w:sz w:val="24"/>
          <w:szCs w:val="24"/>
          <w:lang w:val="en-US"/>
        </w:rPr>
        <w:t xml:space="preserve"> once approved by the council.  </w:t>
      </w:r>
    </w:p>
    <w:tbl>
      <w:tblPr>
        <w:tblStyle w:val="TableGrid"/>
        <w:tblW w:w="0" w:type="auto"/>
        <w:jc w:val="center"/>
        <w:tblLook w:val="04A0" w:firstRow="1" w:lastRow="0" w:firstColumn="1" w:lastColumn="0" w:noHBand="0" w:noVBand="1"/>
      </w:tblPr>
      <w:tblGrid>
        <w:gridCol w:w="3085"/>
        <w:gridCol w:w="3969"/>
      </w:tblGrid>
      <w:tr w:rsidR="003A435F" w:rsidRPr="00C96457" w:rsidTr="006E5591">
        <w:trPr>
          <w:jc w:val="center"/>
        </w:trPr>
        <w:tc>
          <w:tcPr>
            <w:tcW w:w="3085" w:type="dxa"/>
            <w:shd w:val="clear" w:color="auto" w:fill="92D050"/>
          </w:tcPr>
          <w:p w:rsidR="003A435F" w:rsidRPr="00C96457" w:rsidRDefault="003A435F" w:rsidP="00C96457">
            <w:pPr>
              <w:spacing w:before="200" w:after="240" w:line="360" w:lineRule="auto"/>
              <w:jc w:val="both"/>
              <w:rPr>
                <w:rFonts w:cs="Arial"/>
                <w:b/>
                <w:sz w:val="24"/>
                <w:szCs w:val="24"/>
                <w:lang w:eastAsia="en-ZA"/>
              </w:rPr>
            </w:pPr>
            <w:r w:rsidRPr="00C96457">
              <w:rPr>
                <w:rFonts w:cs="Arial"/>
                <w:b/>
                <w:sz w:val="24"/>
                <w:szCs w:val="24"/>
                <w:lang w:eastAsia="en-ZA"/>
              </w:rPr>
              <w:t>Policy section:</w:t>
            </w:r>
          </w:p>
        </w:tc>
        <w:tc>
          <w:tcPr>
            <w:tcW w:w="3969" w:type="dxa"/>
          </w:tcPr>
          <w:p w:rsidR="003A435F" w:rsidRPr="00C96457" w:rsidRDefault="003A435F" w:rsidP="00C96457">
            <w:pPr>
              <w:spacing w:before="200" w:after="240" w:line="360" w:lineRule="auto"/>
              <w:jc w:val="both"/>
              <w:rPr>
                <w:rFonts w:cs="Arial"/>
                <w:sz w:val="24"/>
                <w:szCs w:val="24"/>
                <w:lang w:eastAsia="en-ZA"/>
              </w:rPr>
            </w:pPr>
            <w:r w:rsidRPr="00C96457">
              <w:rPr>
                <w:rFonts w:cs="Arial"/>
                <w:sz w:val="24"/>
                <w:szCs w:val="24"/>
                <w:lang w:eastAsia="en-ZA"/>
              </w:rPr>
              <w:t>Director: Expenditure</w:t>
            </w:r>
          </w:p>
        </w:tc>
      </w:tr>
      <w:tr w:rsidR="003A435F" w:rsidRPr="00C96457" w:rsidTr="006E5591">
        <w:trPr>
          <w:jc w:val="center"/>
        </w:trPr>
        <w:tc>
          <w:tcPr>
            <w:tcW w:w="3085" w:type="dxa"/>
            <w:shd w:val="clear" w:color="auto" w:fill="92D050"/>
          </w:tcPr>
          <w:p w:rsidR="003A435F" w:rsidRPr="00C96457" w:rsidRDefault="003A435F" w:rsidP="00C96457">
            <w:pPr>
              <w:spacing w:before="200" w:after="240" w:line="360" w:lineRule="auto"/>
              <w:jc w:val="both"/>
              <w:rPr>
                <w:rFonts w:cs="Arial"/>
                <w:b/>
                <w:sz w:val="24"/>
                <w:szCs w:val="24"/>
                <w:lang w:eastAsia="en-ZA"/>
              </w:rPr>
            </w:pPr>
            <w:r w:rsidRPr="00C96457">
              <w:rPr>
                <w:rFonts w:cs="Arial"/>
                <w:b/>
                <w:sz w:val="24"/>
                <w:szCs w:val="24"/>
                <w:lang w:eastAsia="en-ZA"/>
              </w:rPr>
              <w:t>Approval by council:</w:t>
            </w:r>
          </w:p>
        </w:tc>
        <w:tc>
          <w:tcPr>
            <w:tcW w:w="3969" w:type="dxa"/>
          </w:tcPr>
          <w:p w:rsidR="003A435F" w:rsidRPr="00C96457" w:rsidRDefault="003A435F" w:rsidP="00C96457">
            <w:pPr>
              <w:spacing w:before="200" w:after="240" w:line="360" w:lineRule="auto"/>
              <w:jc w:val="both"/>
              <w:rPr>
                <w:rFonts w:cs="Arial"/>
                <w:sz w:val="24"/>
                <w:szCs w:val="24"/>
                <w:lang w:eastAsia="en-ZA"/>
              </w:rPr>
            </w:pPr>
          </w:p>
        </w:tc>
      </w:tr>
    </w:tbl>
    <w:p w:rsidR="00A86640" w:rsidRPr="007F0D56" w:rsidRDefault="001D06DF" w:rsidP="00C96457">
      <w:pPr>
        <w:spacing w:line="360" w:lineRule="auto"/>
        <w:rPr>
          <w:rFonts w:cs="Arial"/>
          <w:color w:val="FF0000"/>
          <w:sz w:val="24"/>
          <w:szCs w:val="24"/>
        </w:rPr>
      </w:pPr>
    </w:p>
    <w:sectPr w:rsidR="00A86640" w:rsidRPr="007F0D5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6DF" w:rsidRDefault="001D06DF" w:rsidP="0043145C">
      <w:pPr>
        <w:spacing w:line="240" w:lineRule="auto"/>
      </w:pPr>
      <w:r>
        <w:separator/>
      </w:r>
    </w:p>
  </w:endnote>
  <w:endnote w:type="continuationSeparator" w:id="0">
    <w:p w:rsidR="001D06DF" w:rsidRDefault="001D06DF" w:rsidP="00431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557910"/>
      <w:docPartObj>
        <w:docPartGallery w:val="Page Numbers (Bottom of Page)"/>
        <w:docPartUnique/>
      </w:docPartObj>
    </w:sdtPr>
    <w:sdtEndPr/>
    <w:sdtContent>
      <w:sdt>
        <w:sdtPr>
          <w:id w:val="-1769616900"/>
          <w:docPartObj>
            <w:docPartGallery w:val="Page Numbers (Top of Page)"/>
            <w:docPartUnique/>
          </w:docPartObj>
        </w:sdtPr>
        <w:sdtEndPr/>
        <w:sdtContent>
          <w:p w:rsidR="00E57F5E" w:rsidRDefault="00E57F5E">
            <w:pPr>
              <w:pStyle w:val="Footer"/>
              <w:jc w:val="right"/>
            </w:pPr>
          </w:p>
          <w:p w:rsidR="0078434D" w:rsidRDefault="007843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7FD8">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7FD8">
              <w:rPr>
                <w:b/>
                <w:bCs/>
                <w:noProof/>
              </w:rPr>
              <w:t>17</w:t>
            </w:r>
            <w:r>
              <w:rPr>
                <w:b/>
                <w:bCs/>
                <w:sz w:val="24"/>
                <w:szCs w:val="24"/>
              </w:rPr>
              <w:fldChar w:fldCharType="end"/>
            </w:r>
          </w:p>
        </w:sdtContent>
      </w:sdt>
    </w:sdtContent>
  </w:sdt>
  <w:p w:rsidR="0078434D" w:rsidRPr="00E57F5E" w:rsidRDefault="0078434D">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6DF" w:rsidRDefault="001D06DF" w:rsidP="0043145C">
      <w:pPr>
        <w:spacing w:line="240" w:lineRule="auto"/>
      </w:pPr>
      <w:r>
        <w:separator/>
      </w:r>
    </w:p>
  </w:footnote>
  <w:footnote w:type="continuationSeparator" w:id="0">
    <w:p w:rsidR="001D06DF" w:rsidRDefault="001D06DF" w:rsidP="004314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4D" w:rsidRDefault="0078434D">
    <w:pPr>
      <w:pStyle w:val="Header"/>
    </w:pPr>
    <w:r w:rsidRPr="00887B95">
      <w:rPr>
        <w:noProof/>
        <w:lang w:eastAsia="en-ZA"/>
      </w:rPr>
      <w:drawing>
        <wp:inline distT="0" distB="0" distL="0" distR="0" wp14:anchorId="09E21CBE" wp14:editId="427564F0">
          <wp:extent cx="5731510" cy="829310"/>
          <wp:effectExtent l="0" t="0" r="2540" b="8890"/>
          <wp:docPr id="17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310"/>
                  </a:xfrm>
                  <a:prstGeom prst="rect">
                    <a:avLst/>
                  </a:prstGeom>
                  <a:noFill/>
                  <a:ln w="9525">
                    <a:noFill/>
                    <a:miter lim="800000"/>
                    <a:headEnd/>
                    <a:tailEnd/>
                  </a:ln>
                </pic:spPr>
              </pic:pic>
            </a:graphicData>
          </a:graphic>
        </wp:inline>
      </w:drawing>
    </w:r>
  </w:p>
  <w:p w:rsidR="0078434D" w:rsidRDefault="00784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0FD"/>
    <w:multiLevelType w:val="hybridMultilevel"/>
    <w:tmpl w:val="F43EB36E"/>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4B54F31"/>
    <w:multiLevelType w:val="multilevel"/>
    <w:tmpl w:val="32321B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353E86"/>
    <w:multiLevelType w:val="multilevel"/>
    <w:tmpl w:val="6A8AAB8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9C5977"/>
    <w:multiLevelType w:val="hybridMultilevel"/>
    <w:tmpl w:val="9D3478C4"/>
    <w:lvl w:ilvl="0" w:tplc="8A7A00A4">
      <w:start w:val="1"/>
      <w:numFmt w:val="lowerLetter"/>
      <w:lvlText w:val="%1)"/>
      <w:lvlJc w:val="left"/>
      <w:pPr>
        <w:ind w:left="1584" w:hanging="360"/>
      </w:pPr>
      <w:rPr>
        <w:rFonts w:hint="default"/>
        <w:b w:val="0"/>
      </w:rPr>
    </w:lvl>
    <w:lvl w:ilvl="1" w:tplc="1C090003" w:tentative="1">
      <w:start w:val="1"/>
      <w:numFmt w:val="bullet"/>
      <w:lvlText w:val="o"/>
      <w:lvlJc w:val="left"/>
      <w:pPr>
        <w:ind w:left="2304" w:hanging="360"/>
      </w:pPr>
      <w:rPr>
        <w:rFonts w:ascii="Courier New" w:hAnsi="Courier New" w:cs="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cs="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cs="Courier New" w:hint="default"/>
      </w:rPr>
    </w:lvl>
    <w:lvl w:ilvl="8" w:tplc="1C090005" w:tentative="1">
      <w:start w:val="1"/>
      <w:numFmt w:val="bullet"/>
      <w:lvlText w:val=""/>
      <w:lvlJc w:val="left"/>
      <w:pPr>
        <w:ind w:left="7344" w:hanging="360"/>
      </w:pPr>
      <w:rPr>
        <w:rFonts w:ascii="Wingdings" w:hAnsi="Wingdings" w:hint="default"/>
      </w:rPr>
    </w:lvl>
  </w:abstractNum>
  <w:abstractNum w:abstractNumId="4">
    <w:nsid w:val="0AA05D3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D65793"/>
    <w:multiLevelType w:val="hybridMultilevel"/>
    <w:tmpl w:val="DC1EE5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1A815D4"/>
    <w:multiLevelType w:val="hybridMultilevel"/>
    <w:tmpl w:val="01463AD8"/>
    <w:lvl w:ilvl="0" w:tplc="1C090017">
      <w:start w:val="1"/>
      <w:numFmt w:val="lowerLetter"/>
      <w:lvlText w:val="%1)"/>
      <w:lvlJc w:val="left"/>
      <w:pPr>
        <w:ind w:left="1512" w:hanging="360"/>
      </w:pPr>
    </w:lvl>
    <w:lvl w:ilvl="1" w:tplc="1C090019" w:tentative="1">
      <w:start w:val="1"/>
      <w:numFmt w:val="lowerLetter"/>
      <w:lvlText w:val="%2."/>
      <w:lvlJc w:val="left"/>
      <w:pPr>
        <w:ind w:left="2232" w:hanging="360"/>
      </w:pPr>
    </w:lvl>
    <w:lvl w:ilvl="2" w:tplc="1C09001B" w:tentative="1">
      <w:start w:val="1"/>
      <w:numFmt w:val="lowerRoman"/>
      <w:lvlText w:val="%3."/>
      <w:lvlJc w:val="right"/>
      <w:pPr>
        <w:ind w:left="2952" w:hanging="180"/>
      </w:pPr>
    </w:lvl>
    <w:lvl w:ilvl="3" w:tplc="1C09000F" w:tentative="1">
      <w:start w:val="1"/>
      <w:numFmt w:val="decimal"/>
      <w:lvlText w:val="%4."/>
      <w:lvlJc w:val="left"/>
      <w:pPr>
        <w:ind w:left="3672" w:hanging="360"/>
      </w:pPr>
    </w:lvl>
    <w:lvl w:ilvl="4" w:tplc="1C090019" w:tentative="1">
      <w:start w:val="1"/>
      <w:numFmt w:val="lowerLetter"/>
      <w:lvlText w:val="%5."/>
      <w:lvlJc w:val="left"/>
      <w:pPr>
        <w:ind w:left="4392" w:hanging="360"/>
      </w:pPr>
    </w:lvl>
    <w:lvl w:ilvl="5" w:tplc="1C09001B" w:tentative="1">
      <w:start w:val="1"/>
      <w:numFmt w:val="lowerRoman"/>
      <w:lvlText w:val="%6."/>
      <w:lvlJc w:val="right"/>
      <w:pPr>
        <w:ind w:left="5112" w:hanging="180"/>
      </w:pPr>
    </w:lvl>
    <w:lvl w:ilvl="6" w:tplc="1C09000F" w:tentative="1">
      <w:start w:val="1"/>
      <w:numFmt w:val="decimal"/>
      <w:lvlText w:val="%7."/>
      <w:lvlJc w:val="left"/>
      <w:pPr>
        <w:ind w:left="5832" w:hanging="360"/>
      </w:pPr>
    </w:lvl>
    <w:lvl w:ilvl="7" w:tplc="1C090019" w:tentative="1">
      <w:start w:val="1"/>
      <w:numFmt w:val="lowerLetter"/>
      <w:lvlText w:val="%8."/>
      <w:lvlJc w:val="left"/>
      <w:pPr>
        <w:ind w:left="6552" w:hanging="360"/>
      </w:pPr>
    </w:lvl>
    <w:lvl w:ilvl="8" w:tplc="1C09001B" w:tentative="1">
      <w:start w:val="1"/>
      <w:numFmt w:val="lowerRoman"/>
      <w:lvlText w:val="%9."/>
      <w:lvlJc w:val="right"/>
      <w:pPr>
        <w:ind w:left="7272" w:hanging="180"/>
      </w:pPr>
    </w:lvl>
  </w:abstractNum>
  <w:abstractNum w:abstractNumId="7">
    <w:nsid w:val="124220AA"/>
    <w:multiLevelType w:val="hybridMultilevel"/>
    <w:tmpl w:val="C26C51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A3B1238"/>
    <w:multiLevelType w:val="hybridMultilevel"/>
    <w:tmpl w:val="204C7B5C"/>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nsid w:val="1C4B31F4"/>
    <w:multiLevelType w:val="hybridMultilevel"/>
    <w:tmpl w:val="130AB38C"/>
    <w:lvl w:ilvl="0" w:tplc="1C09000B">
      <w:start w:val="1"/>
      <w:numFmt w:val="bullet"/>
      <w:lvlText w:val=""/>
      <w:lvlJc w:val="left"/>
      <w:pPr>
        <w:ind w:left="2232" w:hanging="360"/>
      </w:pPr>
      <w:rPr>
        <w:rFonts w:ascii="Wingdings" w:hAnsi="Wingdings" w:hint="default"/>
      </w:rPr>
    </w:lvl>
    <w:lvl w:ilvl="1" w:tplc="1C090003" w:tentative="1">
      <w:start w:val="1"/>
      <w:numFmt w:val="bullet"/>
      <w:lvlText w:val="o"/>
      <w:lvlJc w:val="left"/>
      <w:pPr>
        <w:ind w:left="2952" w:hanging="360"/>
      </w:pPr>
      <w:rPr>
        <w:rFonts w:ascii="Courier New" w:hAnsi="Courier New" w:cs="Courier New" w:hint="default"/>
      </w:rPr>
    </w:lvl>
    <w:lvl w:ilvl="2" w:tplc="1C090005" w:tentative="1">
      <w:start w:val="1"/>
      <w:numFmt w:val="bullet"/>
      <w:lvlText w:val=""/>
      <w:lvlJc w:val="left"/>
      <w:pPr>
        <w:ind w:left="3672" w:hanging="360"/>
      </w:pPr>
      <w:rPr>
        <w:rFonts w:ascii="Wingdings" w:hAnsi="Wingdings" w:hint="default"/>
      </w:rPr>
    </w:lvl>
    <w:lvl w:ilvl="3" w:tplc="1C090001" w:tentative="1">
      <w:start w:val="1"/>
      <w:numFmt w:val="bullet"/>
      <w:lvlText w:val=""/>
      <w:lvlJc w:val="left"/>
      <w:pPr>
        <w:ind w:left="4392" w:hanging="360"/>
      </w:pPr>
      <w:rPr>
        <w:rFonts w:ascii="Symbol" w:hAnsi="Symbol" w:hint="default"/>
      </w:rPr>
    </w:lvl>
    <w:lvl w:ilvl="4" w:tplc="1C090003" w:tentative="1">
      <w:start w:val="1"/>
      <w:numFmt w:val="bullet"/>
      <w:lvlText w:val="o"/>
      <w:lvlJc w:val="left"/>
      <w:pPr>
        <w:ind w:left="5112" w:hanging="360"/>
      </w:pPr>
      <w:rPr>
        <w:rFonts w:ascii="Courier New" w:hAnsi="Courier New" w:cs="Courier New" w:hint="default"/>
      </w:rPr>
    </w:lvl>
    <w:lvl w:ilvl="5" w:tplc="1C090005" w:tentative="1">
      <w:start w:val="1"/>
      <w:numFmt w:val="bullet"/>
      <w:lvlText w:val=""/>
      <w:lvlJc w:val="left"/>
      <w:pPr>
        <w:ind w:left="5832" w:hanging="360"/>
      </w:pPr>
      <w:rPr>
        <w:rFonts w:ascii="Wingdings" w:hAnsi="Wingdings" w:hint="default"/>
      </w:rPr>
    </w:lvl>
    <w:lvl w:ilvl="6" w:tplc="1C090001" w:tentative="1">
      <w:start w:val="1"/>
      <w:numFmt w:val="bullet"/>
      <w:lvlText w:val=""/>
      <w:lvlJc w:val="left"/>
      <w:pPr>
        <w:ind w:left="6552" w:hanging="360"/>
      </w:pPr>
      <w:rPr>
        <w:rFonts w:ascii="Symbol" w:hAnsi="Symbol" w:hint="default"/>
      </w:rPr>
    </w:lvl>
    <w:lvl w:ilvl="7" w:tplc="1C090003" w:tentative="1">
      <w:start w:val="1"/>
      <w:numFmt w:val="bullet"/>
      <w:lvlText w:val="o"/>
      <w:lvlJc w:val="left"/>
      <w:pPr>
        <w:ind w:left="7272" w:hanging="360"/>
      </w:pPr>
      <w:rPr>
        <w:rFonts w:ascii="Courier New" w:hAnsi="Courier New" w:cs="Courier New" w:hint="default"/>
      </w:rPr>
    </w:lvl>
    <w:lvl w:ilvl="8" w:tplc="1C090005" w:tentative="1">
      <w:start w:val="1"/>
      <w:numFmt w:val="bullet"/>
      <w:lvlText w:val=""/>
      <w:lvlJc w:val="left"/>
      <w:pPr>
        <w:ind w:left="7992" w:hanging="360"/>
      </w:pPr>
      <w:rPr>
        <w:rFonts w:ascii="Wingdings" w:hAnsi="Wingdings" w:hint="default"/>
      </w:rPr>
    </w:lvl>
  </w:abstractNum>
  <w:abstractNum w:abstractNumId="10">
    <w:nsid w:val="1ED86F01"/>
    <w:multiLevelType w:val="hybridMultilevel"/>
    <w:tmpl w:val="AE800E78"/>
    <w:lvl w:ilvl="0" w:tplc="1C090017">
      <w:start w:val="1"/>
      <w:numFmt w:val="lowerLetter"/>
      <w:lvlText w:val="%1)"/>
      <w:lvlJc w:val="left"/>
      <w:pPr>
        <w:ind w:left="1944" w:hanging="360"/>
      </w:pPr>
    </w:lvl>
    <w:lvl w:ilvl="1" w:tplc="1C090019" w:tentative="1">
      <w:start w:val="1"/>
      <w:numFmt w:val="lowerLetter"/>
      <w:lvlText w:val="%2."/>
      <w:lvlJc w:val="left"/>
      <w:pPr>
        <w:ind w:left="2664" w:hanging="360"/>
      </w:pPr>
    </w:lvl>
    <w:lvl w:ilvl="2" w:tplc="1C09001B" w:tentative="1">
      <w:start w:val="1"/>
      <w:numFmt w:val="lowerRoman"/>
      <w:lvlText w:val="%3."/>
      <w:lvlJc w:val="right"/>
      <w:pPr>
        <w:ind w:left="3384" w:hanging="180"/>
      </w:pPr>
    </w:lvl>
    <w:lvl w:ilvl="3" w:tplc="1C09000F" w:tentative="1">
      <w:start w:val="1"/>
      <w:numFmt w:val="decimal"/>
      <w:lvlText w:val="%4."/>
      <w:lvlJc w:val="left"/>
      <w:pPr>
        <w:ind w:left="4104" w:hanging="360"/>
      </w:pPr>
    </w:lvl>
    <w:lvl w:ilvl="4" w:tplc="1C090019" w:tentative="1">
      <w:start w:val="1"/>
      <w:numFmt w:val="lowerLetter"/>
      <w:lvlText w:val="%5."/>
      <w:lvlJc w:val="left"/>
      <w:pPr>
        <w:ind w:left="4824" w:hanging="360"/>
      </w:pPr>
    </w:lvl>
    <w:lvl w:ilvl="5" w:tplc="1C09001B" w:tentative="1">
      <w:start w:val="1"/>
      <w:numFmt w:val="lowerRoman"/>
      <w:lvlText w:val="%6."/>
      <w:lvlJc w:val="right"/>
      <w:pPr>
        <w:ind w:left="5544" w:hanging="180"/>
      </w:pPr>
    </w:lvl>
    <w:lvl w:ilvl="6" w:tplc="1C09000F" w:tentative="1">
      <w:start w:val="1"/>
      <w:numFmt w:val="decimal"/>
      <w:lvlText w:val="%7."/>
      <w:lvlJc w:val="left"/>
      <w:pPr>
        <w:ind w:left="6264" w:hanging="360"/>
      </w:pPr>
    </w:lvl>
    <w:lvl w:ilvl="7" w:tplc="1C090019" w:tentative="1">
      <w:start w:val="1"/>
      <w:numFmt w:val="lowerLetter"/>
      <w:lvlText w:val="%8."/>
      <w:lvlJc w:val="left"/>
      <w:pPr>
        <w:ind w:left="6984" w:hanging="360"/>
      </w:pPr>
    </w:lvl>
    <w:lvl w:ilvl="8" w:tplc="1C09001B" w:tentative="1">
      <w:start w:val="1"/>
      <w:numFmt w:val="lowerRoman"/>
      <w:lvlText w:val="%9."/>
      <w:lvlJc w:val="right"/>
      <w:pPr>
        <w:ind w:left="7704" w:hanging="180"/>
      </w:pPr>
    </w:lvl>
  </w:abstractNum>
  <w:abstractNum w:abstractNumId="11">
    <w:nsid w:val="1EE03A59"/>
    <w:multiLevelType w:val="multilevel"/>
    <w:tmpl w:val="CC0A0F6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EE7A10"/>
    <w:multiLevelType w:val="multilevel"/>
    <w:tmpl w:val="6A8AAB8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3D90386"/>
    <w:multiLevelType w:val="hybridMultilevel"/>
    <w:tmpl w:val="C4D48AA0"/>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28660357"/>
    <w:multiLevelType w:val="hybridMultilevel"/>
    <w:tmpl w:val="261444FE"/>
    <w:lvl w:ilvl="0" w:tplc="1C090017">
      <w:start w:val="1"/>
      <w:numFmt w:val="lowerLetter"/>
      <w:lvlText w:val="%1)"/>
      <w:lvlJc w:val="left"/>
      <w:pPr>
        <w:ind w:left="1512" w:hanging="360"/>
      </w:pPr>
    </w:lvl>
    <w:lvl w:ilvl="1" w:tplc="1C090019" w:tentative="1">
      <w:start w:val="1"/>
      <w:numFmt w:val="lowerLetter"/>
      <w:lvlText w:val="%2."/>
      <w:lvlJc w:val="left"/>
      <w:pPr>
        <w:ind w:left="2232" w:hanging="360"/>
      </w:pPr>
    </w:lvl>
    <w:lvl w:ilvl="2" w:tplc="1C09001B" w:tentative="1">
      <w:start w:val="1"/>
      <w:numFmt w:val="lowerRoman"/>
      <w:lvlText w:val="%3."/>
      <w:lvlJc w:val="right"/>
      <w:pPr>
        <w:ind w:left="2952" w:hanging="180"/>
      </w:pPr>
    </w:lvl>
    <w:lvl w:ilvl="3" w:tplc="1C09000F" w:tentative="1">
      <w:start w:val="1"/>
      <w:numFmt w:val="decimal"/>
      <w:lvlText w:val="%4."/>
      <w:lvlJc w:val="left"/>
      <w:pPr>
        <w:ind w:left="3672" w:hanging="360"/>
      </w:pPr>
    </w:lvl>
    <w:lvl w:ilvl="4" w:tplc="1C090019" w:tentative="1">
      <w:start w:val="1"/>
      <w:numFmt w:val="lowerLetter"/>
      <w:lvlText w:val="%5."/>
      <w:lvlJc w:val="left"/>
      <w:pPr>
        <w:ind w:left="4392" w:hanging="360"/>
      </w:pPr>
    </w:lvl>
    <w:lvl w:ilvl="5" w:tplc="1C09001B" w:tentative="1">
      <w:start w:val="1"/>
      <w:numFmt w:val="lowerRoman"/>
      <w:lvlText w:val="%6."/>
      <w:lvlJc w:val="right"/>
      <w:pPr>
        <w:ind w:left="5112" w:hanging="180"/>
      </w:pPr>
    </w:lvl>
    <w:lvl w:ilvl="6" w:tplc="1C09000F" w:tentative="1">
      <w:start w:val="1"/>
      <w:numFmt w:val="decimal"/>
      <w:lvlText w:val="%7."/>
      <w:lvlJc w:val="left"/>
      <w:pPr>
        <w:ind w:left="5832" w:hanging="360"/>
      </w:pPr>
    </w:lvl>
    <w:lvl w:ilvl="7" w:tplc="1C090019" w:tentative="1">
      <w:start w:val="1"/>
      <w:numFmt w:val="lowerLetter"/>
      <w:lvlText w:val="%8."/>
      <w:lvlJc w:val="left"/>
      <w:pPr>
        <w:ind w:left="6552" w:hanging="360"/>
      </w:pPr>
    </w:lvl>
    <w:lvl w:ilvl="8" w:tplc="1C09001B" w:tentative="1">
      <w:start w:val="1"/>
      <w:numFmt w:val="lowerRoman"/>
      <w:lvlText w:val="%9."/>
      <w:lvlJc w:val="right"/>
      <w:pPr>
        <w:ind w:left="7272" w:hanging="180"/>
      </w:pPr>
    </w:lvl>
  </w:abstractNum>
  <w:abstractNum w:abstractNumId="15">
    <w:nsid w:val="2980485D"/>
    <w:multiLevelType w:val="multilevel"/>
    <w:tmpl w:val="CC0A0F6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0C29F5"/>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b w:val="0"/>
        <w:color w:val="auto"/>
        <w:sz w:val="22"/>
        <w:szCs w:val="22"/>
      </w:rPr>
    </w:lvl>
    <w:lvl w:ilvl="2">
      <w:start w:val="1"/>
      <w:numFmt w:val="bullet"/>
      <w:lvlText w:val=""/>
      <w:lvlJc w:val="left"/>
      <w:pPr>
        <w:ind w:left="1080" w:hanging="360"/>
      </w:pPr>
      <w:rPr>
        <w:rFonts w:ascii="Wingdings" w:hAnsi="Wingdings" w:hint="default"/>
        <w:b w:val="0"/>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F296560"/>
    <w:multiLevelType w:val="multilevel"/>
    <w:tmpl w:val="4E98A434"/>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59140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2F51788"/>
    <w:multiLevelType w:val="hybridMultilevel"/>
    <w:tmpl w:val="079C58BE"/>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377F3276"/>
    <w:multiLevelType w:val="hybridMultilevel"/>
    <w:tmpl w:val="07685F78"/>
    <w:lvl w:ilvl="0" w:tplc="1C090009">
      <w:start w:val="1"/>
      <w:numFmt w:val="bullet"/>
      <w:lvlText w:val=""/>
      <w:lvlJc w:val="left"/>
      <w:pPr>
        <w:ind w:left="792" w:hanging="360"/>
      </w:pPr>
      <w:rPr>
        <w:rFonts w:ascii="Wingdings" w:hAnsi="Wingdings"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21">
    <w:nsid w:val="3C176F4C"/>
    <w:multiLevelType w:val="multilevel"/>
    <w:tmpl w:val="8808174E"/>
    <w:lvl w:ilvl="0">
      <w:start w:val="1"/>
      <w:numFmt w:val="decimal"/>
      <w:lvlText w:val="%1"/>
      <w:lvlJc w:val="left"/>
      <w:pPr>
        <w:ind w:left="560" w:hanging="420"/>
      </w:pPr>
      <w:rPr>
        <w:rFonts w:hint="default"/>
        <w:b/>
        <w:bCs/>
        <w:w w:val="100"/>
      </w:rPr>
    </w:lvl>
    <w:lvl w:ilvl="1">
      <w:start w:val="1"/>
      <w:numFmt w:val="decimal"/>
      <w:lvlText w:val="%1.%2"/>
      <w:lvlJc w:val="left"/>
      <w:pPr>
        <w:ind w:left="721" w:hanging="581"/>
      </w:pPr>
      <w:rPr>
        <w:rFonts w:ascii="Calibri" w:eastAsia="Calibri" w:hAnsi="Calibri" w:cs="Calibri" w:hint="default"/>
        <w:b/>
        <w:bCs/>
        <w:spacing w:val="-2"/>
        <w:w w:val="100"/>
        <w:sz w:val="28"/>
        <w:szCs w:val="28"/>
      </w:rPr>
    </w:lvl>
    <w:lvl w:ilvl="2">
      <w:numFmt w:val="bullet"/>
      <w:lvlText w:val="•"/>
      <w:lvlJc w:val="left"/>
      <w:pPr>
        <w:ind w:left="1220" w:hanging="360"/>
      </w:pPr>
      <w:rPr>
        <w:rFonts w:ascii="Arial" w:eastAsia="Arial" w:hAnsi="Arial" w:cs="Arial" w:hint="default"/>
        <w:w w:val="100"/>
        <w:sz w:val="22"/>
        <w:szCs w:val="22"/>
      </w:rPr>
    </w:lvl>
    <w:lvl w:ilvl="3">
      <w:numFmt w:val="bullet"/>
      <w:lvlText w:val="•"/>
      <w:lvlJc w:val="left"/>
      <w:pPr>
        <w:ind w:left="2272" w:hanging="360"/>
      </w:pPr>
      <w:rPr>
        <w:rFonts w:hint="default"/>
      </w:rPr>
    </w:lvl>
    <w:lvl w:ilvl="4">
      <w:numFmt w:val="bullet"/>
      <w:lvlText w:val="•"/>
      <w:lvlJc w:val="left"/>
      <w:pPr>
        <w:ind w:left="3325" w:hanging="360"/>
      </w:pPr>
      <w:rPr>
        <w:rFonts w:hint="default"/>
      </w:rPr>
    </w:lvl>
    <w:lvl w:ilvl="5">
      <w:numFmt w:val="bullet"/>
      <w:lvlText w:val="•"/>
      <w:lvlJc w:val="left"/>
      <w:pPr>
        <w:ind w:left="4377" w:hanging="360"/>
      </w:pPr>
      <w:rPr>
        <w:rFonts w:hint="default"/>
      </w:rPr>
    </w:lvl>
    <w:lvl w:ilvl="6">
      <w:numFmt w:val="bullet"/>
      <w:lvlText w:val="•"/>
      <w:lvlJc w:val="left"/>
      <w:pPr>
        <w:ind w:left="5430" w:hanging="360"/>
      </w:pPr>
      <w:rPr>
        <w:rFonts w:hint="default"/>
      </w:rPr>
    </w:lvl>
    <w:lvl w:ilvl="7">
      <w:numFmt w:val="bullet"/>
      <w:lvlText w:val="•"/>
      <w:lvlJc w:val="left"/>
      <w:pPr>
        <w:ind w:left="6482" w:hanging="360"/>
      </w:pPr>
      <w:rPr>
        <w:rFonts w:hint="default"/>
      </w:rPr>
    </w:lvl>
    <w:lvl w:ilvl="8">
      <w:numFmt w:val="bullet"/>
      <w:lvlText w:val="•"/>
      <w:lvlJc w:val="left"/>
      <w:pPr>
        <w:ind w:left="7535" w:hanging="360"/>
      </w:pPr>
      <w:rPr>
        <w:rFonts w:hint="default"/>
      </w:rPr>
    </w:lvl>
  </w:abstractNum>
  <w:abstractNum w:abstractNumId="22">
    <w:nsid w:val="3DA80BD4"/>
    <w:multiLevelType w:val="multilevel"/>
    <w:tmpl w:val="E7506E72"/>
    <w:lvl w:ilvl="0">
      <w:start w:val="1"/>
      <w:numFmt w:val="decimal"/>
      <w:lvlText w:val="%1."/>
      <w:lvlJc w:val="left"/>
      <w:pPr>
        <w:ind w:left="360" w:hanging="360"/>
      </w:pPr>
    </w:lvl>
    <w:lvl w:ilvl="1">
      <w:start w:val="1"/>
      <w:numFmt w:val="decimal"/>
      <w:lvlText w:val="%1.%2."/>
      <w:lvlJc w:val="left"/>
      <w:pPr>
        <w:ind w:left="792" w:hanging="432"/>
      </w:pPr>
      <w:rPr>
        <w:b w:val="0"/>
        <w:color w:val="auto"/>
        <w:sz w:val="22"/>
        <w:szCs w:val="22"/>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306540"/>
    <w:multiLevelType w:val="hybridMultilevel"/>
    <w:tmpl w:val="A0F20FDC"/>
    <w:lvl w:ilvl="0" w:tplc="1C090017">
      <w:start w:val="1"/>
      <w:numFmt w:val="lowerLetter"/>
      <w:lvlText w:val="%1)"/>
      <w:lvlJc w:val="left"/>
      <w:pPr>
        <w:ind w:left="1584" w:hanging="360"/>
      </w:pPr>
      <w:rPr>
        <w:rFonts w:hint="default"/>
      </w:rPr>
    </w:lvl>
    <w:lvl w:ilvl="1" w:tplc="1C090003" w:tentative="1">
      <w:start w:val="1"/>
      <w:numFmt w:val="bullet"/>
      <w:lvlText w:val="o"/>
      <w:lvlJc w:val="left"/>
      <w:pPr>
        <w:ind w:left="2304" w:hanging="360"/>
      </w:pPr>
      <w:rPr>
        <w:rFonts w:ascii="Courier New" w:hAnsi="Courier New" w:cs="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cs="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cs="Courier New" w:hint="default"/>
      </w:rPr>
    </w:lvl>
    <w:lvl w:ilvl="8" w:tplc="1C090005" w:tentative="1">
      <w:start w:val="1"/>
      <w:numFmt w:val="bullet"/>
      <w:lvlText w:val=""/>
      <w:lvlJc w:val="left"/>
      <w:pPr>
        <w:ind w:left="7344" w:hanging="360"/>
      </w:pPr>
      <w:rPr>
        <w:rFonts w:ascii="Wingdings" w:hAnsi="Wingdings" w:hint="default"/>
      </w:rPr>
    </w:lvl>
  </w:abstractNum>
  <w:abstractNum w:abstractNumId="24">
    <w:nsid w:val="3ED949E8"/>
    <w:multiLevelType w:val="hybridMultilevel"/>
    <w:tmpl w:val="0F98A4C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nsid w:val="41564E22"/>
    <w:multiLevelType w:val="hybridMultilevel"/>
    <w:tmpl w:val="26828C88"/>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nsid w:val="43DD406B"/>
    <w:multiLevelType w:val="multilevel"/>
    <w:tmpl w:val="CC0A0F6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6225E4"/>
    <w:multiLevelType w:val="hybridMultilevel"/>
    <w:tmpl w:val="F8C8B858"/>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8">
    <w:nsid w:val="49FF71A5"/>
    <w:multiLevelType w:val="multilevel"/>
    <w:tmpl w:val="A30A2976"/>
    <w:lvl w:ilvl="0">
      <w:start w:val="1"/>
      <w:numFmt w:val="decimal"/>
      <w:lvlText w:val="%1."/>
      <w:lvlJc w:val="left"/>
      <w:pPr>
        <w:ind w:left="360" w:hanging="360"/>
      </w:p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A2231CC"/>
    <w:multiLevelType w:val="hybridMultilevel"/>
    <w:tmpl w:val="49AA8F9C"/>
    <w:lvl w:ilvl="0" w:tplc="1C090009">
      <w:start w:val="1"/>
      <w:numFmt w:val="bullet"/>
      <w:lvlText w:val=""/>
      <w:lvlJc w:val="left"/>
      <w:pPr>
        <w:ind w:left="1584" w:hanging="360"/>
      </w:pPr>
      <w:rPr>
        <w:rFonts w:ascii="Wingdings" w:hAnsi="Wingdings" w:hint="default"/>
      </w:rPr>
    </w:lvl>
    <w:lvl w:ilvl="1" w:tplc="1C090003" w:tentative="1">
      <w:start w:val="1"/>
      <w:numFmt w:val="bullet"/>
      <w:lvlText w:val="o"/>
      <w:lvlJc w:val="left"/>
      <w:pPr>
        <w:ind w:left="2304" w:hanging="360"/>
      </w:pPr>
      <w:rPr>
        <w:rFonts w:ascii="Courier New" w:hAnsi="Courier New" w:cs="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cs="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cs="Courier New" w:hint="default"/>
      </w:rPr>
    </w:lvl>
    <w:lvl w:ilvl="8" w:tplc="1C090005" w:tentative="1">
      <w:start w:val="1"/>
      <w:numFmt w:val="bullet"/>
      <w:lvlText w:val=""/>
      <w:lvlJc w:val="left"/>
      <w:pPr>
        <w:ind w:left="7344" w:hanging="360"/>
      </w:pPr>
      <w:rPr>
        <w:rFonts w:ascii="Wingdings" w:hAnsi="Wingdings" w:hint="default"/>
      </w:rPr>
    </w:lvl>
  </w:abstractNum>
  <w:abstractNum w:abstractNumId="30">
    <w:nsid w:val="4C837693"/>
    <w:multiLevelType w:val="hybridMultilevel"/>
    <w:tmpl w:val="49E4193E"/>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nsid w:val="4C9D7077"/>
    <w:multiLevelType w:val="hybridMultilevel"/>
    <w:tmpl w:val="C1FED97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0B04585"/>
    <w:multiLevelType w:val="multilevel"/>
    <w:tmpl w:val="CC0A0F6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0E243ED"/>
    <w:multiLevelType w:val="multilevel"/>
    <w:tmpl w:val="CC0A0F6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18B02FD"/>
    <w:multiLevelType w:val="multilevel"/>
    <w:tmpl w:val="45EAB9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F37424"/>
    <w:multiLevelType w:val="hybridMultilevel"/>
    <w:tmpl w:val="261444FE"/>
    <w:lvl w:ilvl="0" w:tplc="1C090017">
      <w:start w:val="1"/>
      <w:numFmt w:val="lowerLetter"/>
      <w:lvlText w:val="%1)"/>
      <w:lvlJc w:val="left"/>
      <w:pPr>
        <w:ind w:left="1512" w:hanging="360"/>
      </w:pPr>
    </w:lvl>
    <w:lvl w:ilvl="1" w:tplc="1C090019" w:tentative="1">
      <w:start w:val="1"/>
      <w:numFmt w:val="lowerLetter"/>
      <w:lvlText w:val="%2."/>
      <w:lvlJc w:val="left"/>
      <w:pPr>
        <w:ind w:left="2232" w:hanging="360"/>
      </w:pPr>
    </w:lvl>
    <w:lvl w:ilvl="2" w:tplc="1C09001B" w:tentative="1">
      <w:start w:val="1"/>
      <w:numFmt w:val="lowerRoman"/>
      <w:lvlText w:val="%3."/>
      <w:lvlJc w:val="right"/>
      <w:pPr>
        <w:ind w:left="2952" w:hanging="180"/>
      </w:pPr>
    </w:lvl>
    <w:lvl w:ilvl="3" w:tplc="1C09000F" w:tentative="1">
      <w:start w:val="1"/>
      <w:numFmt w:val="decimal"/>
      <w:lvlText w:val="%4."/>
      <w:lvlJc w:val="left"/>
      <w:pPr>
        <w:ind w:left="3672" w:hanging="360"/>
      </w:pPr>
    </w:lvl>
    <w:lvl w:ilvl="4" w:tplc="1C090019" w:tentative="1">
      <w:start w:val="1"/>
      <w:numFmt w:val="lowerLetter"/>
      <w:lvlText w:val="%5."/>
      <w:lvlJc w:val="left"/>
      <w:pPr>
        <w:ind w:left="4392" w:hanging="360"/>
      </w:pPr>
    </w:lvl>
    <w:lvl w:ilvl="5" w:tplc="1C09001B" w:tentative="1">
      <w:start w:val="1"/>
      <w:numFmt w:val="lowerRoman"/>
      <w:lvlText w:val="%6."/>
      <w:lvlJc w:val="right"/>
      <w:pPr>
        <w:ind w:left="5112" w:hanging="180"/>
      </w:pPr>
    </w:lvl>
    <w:lvl w:ilvl="6" w:tplc="1C09000F" w:tentative="1">
      <w:start w:val="1"/>
      <w:numFmt w:val="decimal"/>
      <w:lvlText w:val="%7."/>
      <w:lvlJc w:val="left"/>
      <w:pPr>
        <w:ind w:left="5832" w:hanging="360"/>
      </w:pPr>
    </w:lvl>
    <w:lvl w:ilvl="7" w:tplc="1C090019" w:tentative="1">
      <w:start w:val="1"/>
      <w:numFmt w:val="lowerLetter"/>
      <w:lvlText w:val="%8."/>
      <w:lvlJc w:val="left"/>
      <w:pPr>
        <w:ind w:left="6552" w:hanging="360"/>
      </w:pPr>
    </w:lvl>
    <w:lvl w:ilvl="8" w:tplc="1C09001B" w:tentative="1">
      <w:start w:val="1"/>
      <w:numFmt w:val="lowerRoman"/>
      <w:lvlText w:val="%9."/>
      <w:lvlJc w:val="right"/>
      <w:pPr>
        <w:ind w:left="7272" w:hanging="180"/>
      </w:pPr>
    </w:lvl>
  </w:abstractNum>
  <w:abstractNum w:abstractNumId="36">
    <w:nsid w:val="5D124B3C"/>
    <w:multiLevelType w:val="hybridMultilevel"/>
    <w:tmpl w:val="80D292A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5D7E703B"/>
    <w:multiLevelType w:val="hybridMultilevel"/>
    <w:tmpl w:val="C6C4EFAE"/>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8">
    <w:nsid w:val="5FD35E05"/>
    <w:multiLevelType w:val="hybridMultilevel"/>
    <w:tmpl w:val="B198A48C"/>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nsid w:val="62D55A40"/>
    <w:multiLevelType w:val="multilevel"/>
    <w:tmpl w:val="041E4330"/>
    <w:lvl w:ilvl="0">
      <w:start w:val="1"/>
      <w:numFmt w:val="decimal"/>
      <w:lvlText w:val="%1."/>
      <w:lvlJc w:val="left"/>
      <w:pPr>
        <w:ind w:left="360" w:hanging="360"/>
      </w:pPr>
    </w:lvl>
    <w:lvl w:ilvl="1">
      <w:start w:val="1"/>
      <w:numFmt w:val="decimal"/>
      <w:lvlText w:val="%1.%2."/>
      <w:lvlJc w:val="left"/>
      <w:pPr>
        <w:ind w:left="792" w:hanging="432"/>
      </w:pPr>
      <w:rPr>
        <w:b w:val="0"/>
        <w:color w:val="auto"/>
        <w:sz w:val="22"/>
        <w:szCs w:val="22"/>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5A0E6C"/>
    <w:multiLevelType w:val="hybridMultilevel"/>
    <w:tmpl w:val="01463AD8"/>
    <w:lvl w:ilvl="0" w:tplc="1C090017">
      <w:start w:val="1"/>
      <w:numFmt w:val="lowerLetter"/>
      <w:lvlText w:val="%1)"/>
      <w:lvlJc w:val="left"/>
      <w:pPr>
        <w:ind w:left="1512" w:hanging="360"/>
      </w:pPr>
    </w:lvl>
    <w:lvl w:ilvl="1" w:tplc="1C090019" w:tentative="1">
      <w:start w:val="1"/>
      <w:numFmt w:val="lowerLetter"/>
      <w:lvlText w:val="%2."/>
      <w:lvlJc w:val="left"/>
      <w:pPr>
        <w:ind w:left="2232" w:hanging="360"/>
      </w:pPr>
    </w:lvl>
    <w:lvl w:ilvl="2" w:tplc="1C09001B" w:tentative="1">
      <w:start w:val="1"/>
      <w:numFmt w:val="lowerRoman"/>
      <w:lvlText w:val="%3."/>
      <w:lvlJc w:val="right"/>
      <w:pPr>
        <w:ind w:left="2952" w:hanging="180"/>
      </w:pPr>
    </w:lvl>
    <w:lvl w:ilvl="3" w:tplc="1C09000F" w:tentative="1">
      <w:start w:val="1"/>
      <w:numFmt w:val="decimal"/>
      <w:lvlText w:val="%4."/>
      <w:lvlJc w:val="left"/>
      <w:pPr>
        <w:ind w:left="3672" w:hanging="360"/>
      </w:pPr>
    </w:lvl>
    <w:lvl w:ilvl="4" w:tplc="1C090019" w:tentative="1">
      <w:start w:val="1"/>
      <w:numFmt w:val="lowerLetter"/>
      <w:lvlText w:val="%5."/>
      <w:lvlJc w:val="left"/>
      <w:pPr>
        <w:ind w:left="4392" w:hanging="360"/>
      </w:pPr>
    </w:lvl>
    <w:lvl w:ilvl="5" w:tplc="1C09001B" w:tentative="1">
      <w:start w:val="1"/>
      <w:numFmt w:val="lowerRoman"/>
      <w:lvlText w:val="%6."/>
      <w:lvlJc w:val="right"/>
      <w:pPr>
        <w:ind w:left="5112" w:hanging="180"/>
      </w:pPr>
    </w:lvl>
    <w:lvl w:ilvl="6" w:tplc="1C09000F" w:tentative="1">
      <w:start w:val="1"/>
      <w:numFmt w:val="decimal"/>
      <w:lvlText w:val="%7."/>
      <w:lvlJc w:val="left"/>
      <w:pPr>
        <w:ind w:left="5832" w:hanging="360"/>
      </w:pPr>
    </w:lvl>
    <w:lvl w:ilvl="7" w:tplc="1C090019" w:tentative="1">
      <w:start w:val="1"/>
      <w:numFmt w:val="lowerLetter"/>
      <w:lvlText w:val="%8."/>
      <w:lvlJc w:val="left"/>
      <w:pPr>
        <w:ind w:left="6552" w:hanging="360"/>
      </w:pPr>
    </w:lvl>
    <w:lvl w:ilvl="8" w:tplc="1C09001B" w:tentative="1">
      <w:start w:val="1"/>
      <w:numFmt w:val="lowerRoman"/>
      <w:lvlText w:val="%9."/>
      <w:lvlJc w:val="right"/>
      <w:pPr>
        <w:ind w:left="7272" w:hanging="180"/>
      </w:pPr>
    </w:lvl>
  </w:abstractNum>
  <w:abstractNum w:abstractNumId="41">
    <w:nsid w:val="6C73404E"/>
    <w:multiLevelType w:val="hybridMultilevel"/>
    <w:tmpl w:val="7512CE10"/>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2">
    <w:nsid w:val="71255F18"/>
    <w:multiLevelType w:val="multilevel"/>
    <w:tmpl w:val="CC0A0F6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A0447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2D0A27"/>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92D13BA"/>
    <w:multiLevelType w:val="hybridMultilevel"/>
    <w:tmpl w:val="C05E7FB8"/>
    <w:lvl w:ilvl="0" w:tplc="1C090017">
      <w:start w:val="1"/>
      <w:numFmt w:val="lowerLetter"/>
      <w:lvlText w:val="%1)"/>
      <w:lvlJc w:val="left"/>
      <w:pPr>
        <w:ind w:left="1944" w:hanging="360"/>
      </w:pPr>
    </w:lvl>
    <w:lvl w:ilvl="1" w:tplc="1C090019" w:tentative="1">
      <w:start w:val="1"/>
      <w:numFmt w:val="lowerLetter"/>
      <w:lvlText w:val="%2."/>
      <w:lvlJc w:val="left"/>
      <w:pPr>
        <w:ind w:left="2664" w:hanging="360"/>
      </w:pPr>
    </w:lvl>
    <w:lvl w:ilvl="2" w:tplc="1C09001B" w:tentative="1">
      <w:start w:val="1"/>
      <w:numFmt w:val="lowerRoman"/>
      <w:lvlText w:val="%3."/>
      <w:lvlJc w:val="right"/>
      <w:pPr>
        <w:ind w:left="3384" w:hanging="180"/>
      </w:pPr>
    </w:lvl>
    <w:lvl w:ilvl="3" w:tplc="1C09000F" w:tentative="1">
      <w:start w:val="1"/>
      <w:numFmt w:val="decimal"/>
      <w:lvlText w:val="%4."/>
      <w:lvlJc w:val="left"/>
      <w:pPr>
        <w:ind w:left="4104" w:hanging="360"/>
      </w:pPr>
    </w:lvl>
    <w:lvl w:ilvl="4" w:tplc="1C090019" w:tentative="1">
      <w:start w:val="1"/>
      <w:numFmt w:val="lowerLetter"/>
      <w:lvlText w:val="%5."/>
      <w:lvlJc w:val="left"/>
      <w:pPr>
        <w:ind w:left="4824" w:hanging="360"/>
      </w:pPr>
    </w:lvl>
    <w:lvl w:ilvl="5" w:tplc="1C09001B" w:tentative="1">
      <w:start w:val="1"/>
      <w:numFmt w:val="lowerRoman"/>
      <w:lvlText w:val="%6."/>
      <w:lvlJc w:val="right"/>
      <w:pPr>
        <w:ind w:left="5544" w:hanging="180"/>
      </w:pPr>
    </w:lvl>
    <w:lvl w:ilvl="6" w:tplc="1C09000F" w:tentative="1">
      <w:start w:val="1"/>
      <w:numFmt w:val="decimal"/>
      <w:lvlText w:val="%7."/>
      <w:lvlJc w:val="left"/>
      <w:pPr>
        <w:ind w:left="6264" w:hanging="360"/>
      </w:pPr>
    </w:lvl>
    <w:lvl w:ilvl="7" w:tplc="1C090019" w:tentative="1">
      <w:start w:val="1"/>
      <w:numFmt w:val="lowerLetter"/>
      <w:lvlText w:val="%8."/>
      <w:lvlJc w:val="left"/>
      <w:pPr>
        <w:ind w:left="6984" w:hanging="360"/>
      </w:pPr>
    </w:lvl>
    <w:lvl w:ilvl="8" w:tplc="1C09001B" w:tentative="1">
      <w:start w:val="1"/>
      <w:numFmt w:val="lowerRoman"/>
      <w:lvlText w:val="%9."/>
      <w:lvlJc w:val="right"/>
      <w:pPr>
        <w:ind w:left="7704" w:hanging="180"/>
      </w:pPr>
    </w:lvl>
  </w:abstractNum>
  <w:abstractNum w:abstractNumId="46">
    <w:nsid w:val="7B053767"/>
    <w:multiLevelType w:val="hybridMultilevel"/>
    <w:tmpl w:val="390CDF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7B8570A9"/>
    <w:multiLevelType w:val="hybridMultilevel"/>
    <w:tmpl w:val="BF78FCCE"/>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1"/>
  </w:num>
  <w:num w:numId="2">
    <w:abstractNumId w:val="24"/>
  </w:num>
  <w:num w:numId="3">
    <w:abstractNumId w:val="36"/>
  </w:num>
  <w:num w:numId="4">
    <w:abstractNumId w:val="4"/>
  </w:num>
  <w:num w:numId="5">
    <w:abstractNumId w:val="18"/>
  </w:num>
  <w:num w:numId="6">
    <w:abstractNumId w:val="30"/>
  </w:num>
  <w:num w:numId="7">
    <w:abstractNumId w:val="41"/>
  </w:num>
  <w:num w:numId="8">
    <w:abstractNumId w:val="7"/>
  </w:num>
  <w:num w:numId="9">
    <w:abstractNumId w:val="34"/>
  </w:num>
  <w:num w:numId="10">
    <w:abstractNumId w:val="13"/>
  </w:num>
  <w:num w:numId="11">
    <w:abstractNumId w:val="23"/>
  </w:num>
  <w:num w:numId="12">
    <w:abstractNumId w:val="27"/>
  </w:num>
  <w:num w:numId="13">
    <w:abstractNumId w:val="38"/>
  </w:num>
  <w:num w:numId="14">
    <w:abstractNumId w:val="47"/>
  </w:num>
  <w:num w:numId="15">
    <w:abstractNumId w:val="29"/>
  </w:num>
  <w:num w:numId="16">
    <w:abstractNumId w:val="19"/>
  </w:num>
  <w:num w:numId="17">
    <w:abstractNumId w:val="8"/>
  </w:num>
  <w:num w:numId="18">
    <w:abstractNumId w:val="3"/>
  </w:num>
  <w:num w:numId="19">
    <w:abstractNumId w:val="21"/>
  </w:num>
  <w:num w:numId="20">
    <w:abstractNumId w:val="0"/>
  </w:num>
  <w:num w:numId="21">
    <w:abstractNumId w:val="17"/>
  </w:num>
  <w:num w:numId="22">
    <w:abstractNumId w:val="43"/>
  </w:num>
  <w:num w:numId="23">
    <w:abstractNumId w:val="25"/>
  </w:num>
  <w:num w:numId="24">
    <w:abstractNumId w:val="20"/>
  </w:num>
  <w:num w:numId="25">
    <w:abstractNumId w:val="28"/>
  </w:num>
  <w:num w:numId="26">
    <w:abstractNumId w:val="5"/>
  </w:num>
  <w:num w:numId="27">
    <w:abstractNumId w:val="39"/>
  </w:num>
  <w:num w:numId="28">
    <w:abstractNumId w:val="22"/>
  </w:num>
  <w:num w:numId="29">
    <w:abstractNumId w:val="46"/>
  </w:num>
  <w:num w:numId="30">
    <w:abstractNumId w:val="31"/>
  </w:num>
  <w:num w:numId="31">
    <w:abstractNumId w:val="6"/>
  </w:num>
  <w:num w:numId="32">
    <w:abstractNumId w:val="40"/>
  </w:num>
  <w:num w:numId="33">
    <w:abstractNumId w:val="42"/>
  </w:num>
  <w:num w:numId="34">
    <w:abstractNumId w:val="1"/>
  </w:num>
  <w:num w:numId="35">
    <w:abstractNumId w:val="44"/>
  </w:num>
  <w:num w:numId="36">
    <w:abstractNumId w:val="12"/>
  </w:num>
  <w:num w:numId="37">
    <w:abstractNumId w:val="35"/>
  </w:num>
  <w:num w:numId="38">
    <w:abstractNumId w:val="16"/>
  </w:num>
  <w:num w:numId="39">
    <w:abstractNumId w:val="37"/>
  </w:num>
  <w:num w:numId="40">
    <w:abstractNumId w:val="32"/>
  </w:num>
  <w:num w:numId="41">
    <w:abstractNumId w:val="26"/>
  </w:num>
  <w:num w:numId="42">
    <w:abstractNumId w:val="2"/>
  </w:num>
  <w:num w:numId="43">
    <w:abstractNumId w:val="14"/>
  </w:num>
  <w:num w:numId="44">
    <w:abstractNumId w:val="9"/>
  </w:num>
  <w:num w:numId="45">
    <w:abstractNumId w:val="15"/>
  </w:num>
  <w:num w:numId="46">
    <w:abstractNumId w:val="45"/>
  </w:num>
  <w:num w:numId="47">
    <w:abstractNumId w:val="3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5C"/>
    <w:rsid w:val="00033BFD"/>
    <w:rsid w:val="000622B6"/>
    <w:rsid w:val="000D2B08"/>
    <w:rsid w:val="0013031A"/>
    <w:rsid w:val="00186E5D"/>
    <w:rsid w:val="001957AF"/>
    <w:rsid w:val="001B48F7"/>
    <w:rsid w:val="001D06DF"/>
    <w:rsid w:val="001E3E0A"/>
    <w:rsid w:val="00200469"/>
    <w:rsid w:val="002B7FD8"/>
    <w:rsid w:val="003322BA"/>
    <w:rsid w:val="00343188"/>
    <w:rsid w:val="003A435F"/>
    <w:rsid w:val="003D1FFE"/>
    <w:rsid w:val="0043145C"/>
    <w:rsid w:val="00460479"/>
    <w:rsid w:val="004865F7"/>
    <w:rsid w:val="004950A0"/>
    <w:rsid w:val="00496C47"/>
    <w:rsid w:val="00561C14"/>
    <w:rsid w:val="005C7FDA"/>
    <w:rsid w:val="006464B5"/>
    <w:rsid w:val="00661625"/>
    <w:rsid w:val="006A686B"/>
    <w:rsid w:val="006C1E41"/>
    <w:rsid w:val="006C217D"/>
    <w:rsid w:val="006D5C30"/>
    <w:rsid w:val="007336A5"/>
    <w:rsid w:val="00747DD9"/>
    <w:rsid w:val="0078434D"/>
    <w:rsid w:val="007F0D56"/>
    <w:rsid w:val="00843218"/>
    <w:rsid w:val="008651F0"/>
    <w:rsid w:val="00896EAC"/>
    <w:rsid w:val="0090048E"/>
    <w:rsid w:val="009056F0"/>
    <w:rsid w:val="00907BF2"/>
    <w:rsid w:val="00913AF5"/>
    <w:rsid w:val="00976E90"/>
    <w:rsid w:val="009E128D"/>
    <w:rsid w:val="009F450A"/>
    <w:rsid w:val="00A161E5"/>
    <w:rsid w:val="00B0049F"/>
    <w:rsid w:val="00B137D0"/>
    <w:rsid w:val="00B3794B"/>
    <w:rsid w:val="00BC7E5A"/>
    <w:rsid w:val="00C62197"/>
    <w:rsid w:val="00C723E4"/>
    <w:rsid w:val="00C851CD"/>
    <w:rsid w:val="00C96457"/>
    <w:rsid w:val="00CA5321"/>
    <w:rsid w:val="00D310D1"/>
    <w:rsid w:val="00E57F5E"/>
    <w:rsid w:val="00ED7686"/>
    <w:rsid w:val="00F057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5C"/>
    <w:pPr>
      <w:spacing w:after="0" w:line="276" w:lineRule="auto"/>
    </w:pPr>
    <w:rPr>
      <w:rFonts w:ascii="Arial" w:hAnsi="Arial"/>
    </w:rPr>
  </w:style>
  <w:style w:type="paragraph" w:styleId="Heading1">
    <w:name w:val="heading 1"/>
    <w:basedOn w:val="Normal"/>
    <w:next w:val="Normal"/>
    <w:link w:val="Heading1Char"/>
    <w:uiPriority w:val="9"/>
    <w:qFormat/>
    <w:rsid w:val="004314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23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45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314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145C"/>
    <w:pPr>
      <w:spacing w:line="259" w:lineRule="auto"/>
      <w:outlineLvl w:val="9"/>
    </w:pPr>
    <w:rPr>
      <w:lang w:val="en-US"/>
    </w:rPr>
  </w:style>
  <w:style w:type="paragraph" w:styleId="TOC2">
    <w:name w:val="toc 2"/>
    <w:basedOn w:val="Normal"/>
    <w:next w:val="Normal"/>
    <w:autoRedefine/>
    <w:uiPriority w:val="39"/>
    <w:unhideWhenUsed/>
    <w:rsid w:val="0043145C"/>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43145C"/>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43145C"/>
    <w:pPr>
      <w:spacing w:after="100" w:line="259" w:lineRule="auto"/>
      <w:ind w:left="440"/>
    </w:pPr>
    <w:rPr>
      <w:rFonts w:asciiTheme="minorHAnsi" w:eastAsiaTheme="minorEastAsia" w:hAnsiTheme="minorHAnsi" w:cs="Times New Roman"/>
      <w:lang w:val="en-US"/>
    </w:rPr>
  </w:style>
  <w:style w:type="paragraph" w:styleId="Header">
    <w:name w:val="header"/>
    <w:basedOn w:val="Normal"/>
    <w:link w:val="HeaderChar"/>
    <w:uiPriority w:val="99"/>
    <w:unhideWhenUsed/>
    <w:rsid w:val="0043145C"/>
    <w:pPr>
      <w:tabs>
        <w:tab w:val="center" w:pos="4513"/>
        <w:tab w:val="right" w:pos="9026"/>
      </w:tabs>
      <w:spacing w:line="240" w:lineRule="auto"/>
    </w:pPr>
  </w:style>
  <w:style w:type="character" w:customStyle="1" w:styleId="HeaderChar">
    <w:name w:val="Header Char"/>
    <w:basedOn w:val="DefaultParagraphFont"/>
    <w:link w:val="Header"/>
    <w:uiPriority w:val="99"/>
    <w:rsid w:val="0043145C"/>
    <w:rPr>
      <w:rFonts w:ascii="Arial" w:hAnsi="Arial"/>
    </w:rPr>
  </w:style>
  <w:style w:type="paragraph" w:styleId="Footer">
    <w:name w:val="footer"/>
    <w:basedOn w:val="Normal"/>
    <w:link w:val="FooterChar"/>
    <w:uiPriority w:val="99"/>
    <w:unhideWhenUsed/>
    <w:rsid w:val="0043145C"/>
    <w:pPr>
      <w:tabs>
        <w:tab w:val="center" w:pos="4513"/>
        <w:tab w:val="right" w:pos="9026"/>
      </w:tabs>
      <w:spacing w:line="240" w:lineRule="auto"/>
    </w:pPr>
  </w:style>
  <w:style w:type="character" w:customStyle="1" w:styleId="FooterChar">
    <w:name w:val="Footer Char"/>
    <w:basedOn w:val="DefaultParagraphFont"/>
    <w:link w:val="Footer"/>
    <w:uiPriority w:val="99"/>
    <w:rsid w:val="0043145C"/>
    <w:rPr>
      <w:rFonts w:ascii="Arial" w:hAnsi="Arial"/>
    </w:rPr>
  </w:style>
  <w:style w:type="paragraph" w:styleId="ListParagraph">
    <w:name w:val="List Paragraph"/>
    <w:basedOn w:val="Normal"/>
    <w:uiPriority w:val="34"/>
    <w:qFormat/>
    <w:rsid w:val="003A435F"/>
    <w:pPr>
      <w:ind w:left="720"/>
      <w:contextualSpacing/>
    </w:pPr>
  </w:style>
  <w:style w:type="table" w:styleId="TableGrid">
    <w:name w:val="Table Grid"/>
    <w:basedOn w:val="TableNormal"/>
    <w:uiPriority w:val="59"/>
    <w:rsid w:val="003A4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6E90"/>
    <w:rPr>
      <w:color w:val="0563C1" w:themeColor="hyperlink"/>
      <w:u w:val="single"/>
    </w:rPr>
  </w:style>
  <w:style w:type="character" w:customStyle="1" w:styleId="Heading2Char">
    <w:name w:val="Heading 2 Char"/>
    <w:basedOn w:val="DefaultParagraphFont"/>
    <w:link w:val="Heading2"/>
    <w:uiPriority w:val="9"/>
    <w:rsid w:val="00C723E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B7F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5C"/>
    <w:pPr>
      <w:spacing w:after="0" w:line="276" w:lineRule="auto"/>
    </w:pPr>
    <w:rPr>
      <w:rFonts w:ascii="Arial" w:hAnsi="Arial"/>
    </w:rPr>
  </w:style>
  <w:style w:type="paragraph" w:styleId="Heading1">
    <w:name w:val="heading 1"/>
    <w:basedOn w:val="Normal"/>
    <w:next w:val="Normal"/>
    <w:link w:val="Heading1Char"/>
    <w:uiPriority w:val="9"/>
    <w:qFormat/>
    <w:rsid w:val="004314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23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45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314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145C"/>
    <w:pPr>
      <w:spacing w:line="259" w:lineRule="auto"/>
      <w:outlineLvl w:val="9"/>
    </w:pPr>
    <w:rPr>
      <w:lang w:val="en-US"/>
    </w:rPr>
  </w:style>
  <w:style w:type="paragraph" w:styleId="TOC2">
    <w:name w:val="toc 2"/>
    <w:basedOn w:val="Normal"/>
    <w:next w:val="Normal"/>
    <w:autoRedefine/>
    <w:uiPriority w:val="39"/>
    <w:unhideWhenUsed/>
    <w:rsid w:val="0043145C"/>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43145C"/>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43145C"/>
    <w:pPr>
      <w:spacing w:after="100" w:line="259" w:lineRule="auto"/>
      <w:ind w:left="440"/>
    </w:pPr>
    <w:rPr>
      <w:rFonts w:asciiTheme="minorHAnsi" w:eastAsiaTheme="minorEastAsia" w:hAnsiTheme="minorHAnsi" w:cs="Times New Roman"/>
      <w:lang w:val="en-US"/>
    </w:rPr>
  </w:style>
  <w:style w:type="paragraph" w:styleId="Header">
    <w:name w:val="header"/>
    <w:basedOn w:val="Normal"/>
    <w:link w:val="HeaderChar"/>
    <w:uiPriority w:val="99"/>
    <w:unhideWhenUsed/>
    <w:rsid w:val="0043145C"/>
    <w:pPr>
      <w:tabs>
        <w:tab w:val="center" w:pos="4513"/>
        <w:tab w:val="right" w:pos="9026"/>
      </w:tabs>
      <w:spacing w:line="240" w:lineRule="auto"/>
    </w:pPr>
  </w:style>
  <w:style w:type="character" w:customStyle="1" w:styleId="HeaderChar">
    <w:name w:val="Header Char"/>
    <w:basedOn w:val="DefaultParagraphFont"/>
    <w:link w:val="Header"/>
    <w:uiPriority w:val="99"/>
    <w:rsid w:val="0043145C"/>
    <w:rPr>
      <w:rFonts w:ascii="Arial" w:hAnsi="Arial"/>
    </w:rPr>
  </w:style>
  <w:style w:type="paragraph" w:styleId="Footer">
    <w:name w:val="footer"/>
    <w:basedOn w:val="Normal"/>
    <w:link w:val="FooterChar"/>
    <w:uiPriority w:val="99"/>
    <w:unhideWhenUsed/>
    <w:rsid w:val="0043145C"/>
    <w:pPr>
      <w:tabs>
        <w:tab w:val="center" w:pos="4513"/>
        <w:tab w:val="right" w:pos="9026"/>
      </w:tabs>
      <w:spacing w:line="240" w:lineRule="auto"/>
    </w:pPr>
  </w:style>
  <w:style w:type="character" w:customStyle="1" w:styleId="FooterChar">
    <w:name w:val="Footer Char"/>
    <w:basedOn w:val="DefaultParagraphFont"/>
    <w:link w:val="Footer"/>
    <w:uiPriority w:val="99"/>
    <w:rsid w:val="0043145C"/>
    <w:rPr>
      <w:rFonts w:ascii="Arial" w:hAnsi="Arial"/>
    </w:rPr>
  </w:style>
  <w:style w:type="paragraph" w:styleId="ListParagraph">
    <w:name w:val="List Paragraph"/>
    <w:basedOn w:val="Normal"/>
    <w:uiPriority w:val="34"/>
    <w:qFormat/>
    <w:rsid w:val="003A435F"/>
    <w:pPr>
      <w:ind w:left="720"/>
      <w:contextualSpacing/>
    </w:pPr>
  </w:style>
  <w:style w:type="table" w:styleId="TableGrid">
    <w:name w:val="Table Grid"/>
    <w:basedOn w:val="TableNormal"/>
    <w:uiPriority w:val="59"/>
    <w:rsid w:val="003A4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6E90"/>
    <w:rPr>
      <w:color w:val="0563C1" w:themeColor="hyperlink"/>
      <w:u w:val="single"/>
    </w:rPr>
  </w:style>
  <w:style w:type="character" w:customStyle="1" w:styleId="Heading2Char">
    <w:name w:val="Heading 2 Char"/>
    <w:basedOn w:val="DefaultParagraphFont"/>
    <w:link w:val="Heading2"/>
    <w:uiPriority w:val="9"/>
    <w:rsid w:val="00C723E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B7F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E2BAB-B20E-4513-A571-C418B35E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Tatendai T. Guma</dc:creator>
  <cp:lastModifiedBy>ismail - [2010]</cp:lastModifiedBy>
  <cp:revision>2</cp:revision>
  <dcterms:created xsi:type="dcterms:W3CDTF">2020-03-26T17:29:00Z</dcterms:created>
  <dcterms:modified xsi:type="dcterms:W3CDTF">2020-03-26T17:29:00Z</dcterms:modified>
</cp:coreProperties>
</file>